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170827" w:rsidP="0019615E">
            <w:pPr>
              <w:tabs>
                <w:tab w:val="left" w:pos="5070"/>
                <w:tab w:val="left" w:pos="5366"/>
                <w:tab w:val="left" w:pos="6771"/>
                <w:tab w:val="left" w:pos="7363"/>
              </w:tabs>
              <w:jc w:val="both"/>
            </w:pPr>
            <w:r>
              <w:t>PATVIRTINTA</w:t>
            </w:r>
            <w:bookmarkStart w:id="0" w:name="_GoBack"/>
            <w:bookmarkEnd w:id="0"/>
          </w:p>
        </w:tc>
      </w:tr>
      <w:tr w:rsidR="0006079E" w:rsidTr="00616F5A">
        <w:tc>
          <w:tcPr>
            <w:tcW w:w="5103" w:type="dxa"/>
          </w:tcPr>
          <w:p w:rsidR="0006079E" w:rsidRDefault="0006079E" w:rsidP="0006079E">
            <w:r>
              <w:t>Klaipėdos miesto savivaldybės</w:t>
            </w:r>
            <w:r w:rsidR="007B1666">
              <w:t xml:space="preserve"> tarybos</w:t>
            </w:r>
          </w:p>
        </w:tc>
      </w:tr>
      <w:bookmarkStart w:id="1"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604D05" w:rsidRPr="004F194A" w:rsidRDefault="00604D05" w:rsidP="00604D05">
      <w:pPr>
        <w:jc w:val="center"/>
        <w:rPr>
          <w:lang w:eastAsia="lt-LT"/>
        </w:rPr>
      </w:pPr>
      <w:r w:rsidRPr="004F194A">
        <w:rPr>
          <w:b/>
          <w:bCs/>
          <w:lang w:eastAsia="lt-LT"/>
        </w:rPr>
        <w:t>KLAIPĖDOS LOPŠELIO-DARŽELIO „VOLUNGĖLĖ“</w:t>
      </w:r>
    </w:p>
    <w:p w:rsidR="0006079E" w:rsidRDefault="00604D05" w:rsidP="00604D05">
      <w:pPr>
        <w:jc w:val="center"/>
        <w:rPr>
          <w:b/>
        </w:rPr>
      </w:pPr>
      <w:r>
        <w:rPr>
          <w:b/>
          <w:bCs/>
          <w:lang w:eastAsia="lt-LT"/>
        </w:rPr>
        <w:t>2022</w:t>
      </w:r>
      <w:r w:rsidRPr="004F194A">
        <w:rPr>
          <w:b/>
          <w:bCs/>
          <w:lang w:eastAsia="lt-LT"/>
        </w:rPr>
        <w:t xml:space="preserve"> METŲ VEIKLOS ATASKAITA</w:t>
      </w:r>
    </w:p>
    <w:p w:rsidR="00832CC9" w:rsidRDefault="00832CC9" w:rsidP="0006079E">
      <w:pPr>
        <w:jc w:val="center"/>
      </w:pPr>
    </w:p>
    <w:p w:rsidR="0089473B" w:rsidRPr="00E14F5F" w:rsidRDefault="0089473B" w:rsidP="0089473B">
      <w:pPr>
        <w:ind w:firstLine="612"/>
        <w:jc w:val="both"/>
      </w:pPr>
      <w:r w:rsidRPr="00E14F5F">
        <w:rPr>
          <w:lang w:eastAsia="lt-LT"/>
        </w:rPr>
        <w:t xml:space="preserve">Klaipėdos </w:t>
      </w:r>
      <w:r w:rsidRPr="00E14F5F">
        <w:rPr>
          <w:bCs/>
          <w:lang w:eastAsia="lt-LT"/>
        </w:rPr>
        <w:t>lopšelis-darželis ,,Volungėlė“ (toliau – Įstaiga)</w:t>
      </w:r>
      <w:r w:rsidRPr="00E14F5F">
        <w:rPr>
          <w:rFonts w:eastAsia="Calibri"/>
        </w:rPr>
        <w:t xml:space="preserve"> įgyvendina ikimokyklinio, priešmokyklinio ugdymo ir neformaliojo vaikų švietimo programas</w:t>
      </w:r>
      <w:r w:rsidR="00D854BC">
        <w:rPr>
          <w:rFonts w:eastAsia="Calibri"/>
        </w:rPr>
        <w:t xml:space="preserve">. </w:t>
      </w:r>
      <w:r w:rsidRPr="00E14F5F">
        <w:rPr>
          <w:lang w:eastAsia="lt-LT"/>
        </w:rPr>
        <w:t xml:space="preserve">2022-09-01 duomenimis, </w:t>
      </w:r>
      <w:r w:rsidRPr="00E14F5F">
        <w:rPr>
          <w:bCs/>
          <w:lang w:eastAsia="lt-LT"/>
        </w:rPr>
        <w:t>Įstaigoje</w:t>
      </w:r>
      <w:r w:rsidRPr="00E14F5F">
        <w:rPr>
          <w:lang w:eastAsia="lt-LT"/>
        </w:rPr>
        <w:t xml:space="preserve"> ugdytas 201 vaikas</w:t>
      </w:r>
      <w:r w:rsidR="00F76A58">
        <w:rPr>
          <w:lang w:eastAsia="lt-LT"/>
        </w:rPr>
        <w:t xml:space="preserve">, </w:t>
      </w:r>
      <w:r w:rsidRPr="00E14F5F">
        <w:t xml:space="preserve">iš jų 30 ugdytinių </w:t>
      </w:r>
      <w:r w:rsidRPr="00E14F5F">
        <w:rPr>
          <w:lang w:eastAsia="lt-LT"/>
        </w:rPr>
        <w:t>–</w:t>
      </w:r>
      <w:r w:rsidRPr="00E14F5F">
        <w:t xml:space="preserve"> 2 lopšelio, 132 ugdytini</w:t>
      </w:r>
      <w:r>
        <w:t>ai</w:t>
      </w:r>
      <w:r w:rsidRPr="00E14F5F">
        <w:t xml:space="preserve"> </w:t>
      </w:r>
      <w:r w:rsidRPr="00E14F5F">
        <w:rPr>
          <w:lang w:eastAsia="lt-LT"/>
        </w:rPr>
        <w:t>–</w:t>
      </w:r>
      <w:r w:rsidRPr="00E14F5F">
        <w:t xml:space="preserve"> 7 ikimokyklinio, 39 ugdytiniai </w:t>
      </w:r>
      <w:r w:rsidRPr="00E14F5F">
        <w:rPr>
          <w:lang w:eastAsia="lt-LT"/>
        </w:rPr>
        <w:t>–</w:t>
      </w:r>
      <w:r w:rsidRPr="00E14F5F">
        <w:t xml:space="preserve"> 2 priešmokyklinio ugdymo grupėse. Dirbo 55 darbuotojai</w:t>
      </w:r>
      <w:r>
        <w:t>, tai yra</w:t>
      </w:r>
      <w:r w:rsidRPr="00E14F5F">
        <w:t xml:space="preserve"> </w:t>
      </w:r>
      <w:r w:rsidR="00F76A58">
        <w:t xml:space="preserve">Įstaigai skirta </w:t>
      </w:r>
      <w:r w:rsidRPr="00E14F5F">
        <w:t>53,5 etato</w:t>
      </w:r>
      <w:r w:rsidR="00F76A58">
        <w:t>,</w:t>
      </w:r>
      <w:r w:rsidRPr="00E14F5F">
        <w:t xml:space="preserve"> iš jų pedagoginių darbuotojų – 28 etatai, nepedagoginių </w:t>
      </w:r>
      <w:r w:rsidR="00F76A58">
        <w:t xml:space="preserve">darbuotojų </w:t>
      </w:r>
      <w:r w:rsidRPr="00E14F5F">
        <w:t>– 25,5 etato</w:t>
      </w:r>
      <w:r w:rsidR="00F76A58">
        <w:t>.</w:t>
      </w:r>
    </w:p>
    <w:p w:rsidR="0089473B" w:rsidRPr="00E14F5F" w:rsidRDefault="0089473B" w:rsidP="0089473B">
      <w:pPr>
        <w:ind w:firstLine="587"/>
        <w:jc w:val="both"/>
      </w:pPr>
      <w:r w:rsidRPr="00E14F5F">
        <w:t>Praėjusiais metais Įstaiga veikė, vadovaudamasi 2022–2024 m. strateginiu planu (toliau – Strateginis planas) ir 2022 m. veiklos planu (toliau – Veiklos planas). Įstaigos bendruomenė 2022 m. išsikėlė ši</w:t>
      </w:r>
      <w:r>
        <w:t>ą</w:t>
      </w:r>
      <w:r w:rsidRPr="00E14F5F">
        <w:t xml:space="preserve"> prioritetin</w:t>
      </w:r>
      <w:r>
        <w:t>ę</w:t>
      </w:r>
      <w:r w:rsidRPr="00E14F5F">
        <w:t xml:space="preserve"> veiklos krypt</w:t>
      </w:r>
      <w:r>
        <w:t>į:</w:t>
      </w:r>
      <w:r w:rsidRPr="00E14F5F">
        <w:t xml:space="preserve"> </w:t>
      </w:r>
      <w:r w:rsidRPr="00E14F5F">
        <w:rPr>
          <w:lang w:eastAsia="lt-LT"/>
        </w:rPr>
        <w:t>kokybiško ugdymo paslaugos teikimas</w:t>
      </w:r>
      <w:r>
        <w:rPr>
          <w:lang w:eastAsia="lt-LT"/>
        </w:rPr>
        <w:t>,</w:t>
      </w:r>
      <w:r w:rsidRPr="00E14F5F">
        <w:rPr>
          <w:lang w:eastAsia="lt-LT"/>
        </w:rPr>
        <w:t xml:space="preserve"> atsižvelgiant į kiekvieno vaiko gebėjimus ir poreikius, kuriant </w:t>
      </w:r>
      <w:r w:rsidRPr="00E14F5F">
        <w:t>šiuolaikinius ugdymosi reikalavimus atliepiančią aplinką, skatinančią lyderystę. Strateginiam tikslui įgyvendinti Strateginiame ir Veiklos planuose buvo iškelti konkretūs veiklos tikslai ir uždaviniai, laukiamam rezultatui pasiekti numatytos priemonės.</w:t>
      </w:r>
    </w:p>
    <w:p w:rsidR="0089473B" w:rsidRPr="00DF68AB" w:rsidRDefault="0089473B" w:rsidP="0089473B">
      <w:pPr>
        <w:ind w:firstLine="587"/>
        <w:jc w:val="both"/>
        <w:rPr>
          <w:lang w:eastAsia="lt-LT"/>
        </w:rPr>
      </w:pPr>
      <w:r w:rsidRPr="00E14F5F">
        <w:t xml:space="preserve">Siekiant Strateginio plano pirmojo tikslo – užtikrinti kokybišką ugdymo proceso organizavimą – Įstaigos veikla buvo </w:t>
      </w:r>
      <w:r w:rsidRPr="00DF68AB">
        <w:t xml:space="preserve">orientuojama į </w:t>
      </w:r>
      <w:r w:rsidRPr="00DF68AB">
        <w:rPr>
          <w:lang w:eastAsia="lt-LT"/>
        </w:rPr>
        <w:t xml:space="preserve">ugdymo proceso kokybės gerinimą bei papildomų paslaugų teikimą. </w:t>
      </w:r>
      <w:r w:rsidRPr="00DF68AB">
        <w:t>Tikslams pasiekti</w:t>
      </w:r>
      <w:r w:rsidRPr="00DF68AB">
        <w:rPr>
          <w:rFonts w:eastAsia="Calibri"/>
          <w:lang w:eastAsia="lt-LT"/>
        </w:rPr>
        <w:t xml:space="preserve"> buvo vykdomi 3 Veiklos plano uždaviniai</w:t>
      </w:r>
      <w:r>
        <w:rPr>
          <w:rFonts w:eastAsia="Calibri"/>
          <w:lang w:eastAsia="lt-LT"/>
        </w:rPr>
        <w:t>.</w:t>
      </w:r>
    </w:p>
    <w:p w:rsidR="0089473B" w:rsidRPr="00D61C65" w:rsidRDefault="0089473B" w:rsidP="0089473B">
      <w:pPr>
        <w:ind w:firstLine="567"/>
        <w:jc w:val="both"/>
        <w:rPr>
          <w:color w:val="222222"/>
          <w:shd w:val="clear" w:color="auto" w:fill="FFFFFF"/>
        </w:rPr>
      </w:pPr>
      <w:r>
        <w:t>Į</w:t>
      </w:r>
      <w:r w:rsidRPr="00DF68AB">
        <w:t xml:space="preserve">gyvendinant pirmąjį uždavinį – </w:t>
      </w:r>
      <w:r w:rsidRPr="00DF68AB">
        <w:rPr>
          <w:lang w:eastAsia="lt-LT"/>
        </w:rPr>
        <w:t>ugdyti tautiškumą, pilietiškumą, puoselėti kultūrą per artimiausios aplinkos pažinimą</w:t>
      </w:r>
      <w:r w:rsidRPr="00DF68AB">
        <w:t xml:space="preserve"> – sudarytos sąlygos vaikų pilietinei ir tautinei savimonei ugdyti, apimant visas formaliojo ir neformaliojo švietimo sritis, siekiant</w:t>
      </w:r>
      <w:r w:rsidRPr="00D61C65">
        <w:t xml:space="preserve"> </w:t>
      </w:r>
      <w:r>
        <w:t>vaikų</w:t>
      </w:r>
      <w:r w:rsidRPr="00D61C65">
        <w:t xml:space="preserve"> pasiekimų pažangos</w:t>
      </w:r>
      <w:r w:rsidRPr="004E2981">
        <w:t>. Atliepiant šį uždavinį,</w:t>
      </w:r>
      <w:r w:rsidRPr="00425DA4">
        <w:t xml:space="preserve"> </w:t>
      </w:r>
      <w:r w:rsidRPr="004E2981">
        <w:t xml:space="preserve">buvo suburtos </w:t>
      </w:r>
      <w:r>
        <w:t>6</w:t>
      </w:r>
      <w:r w:rsidRPr="004E2981">
        <w:t xml:space="preserve"> darbo grupės,</w:t>
      </w:r>
      <w:r w:rsidRPr="004E2981">
        <w:rPr>
          <w:rFonts w:eastAsia="Batang"/>
          <w:lang w:eastAsia="lt-LT"/>
        </w:rPr>
        <w:t xml:space="preserve"> kuriose dalyvavo mokytojų, ugdytinių tėvų ir nepedagoginių darbuotojų atstovai.</w:t>
      </w:r>
      <w:r w:rsidRPr="004E2981">
        <w:t xml:space="preserve"> </w:t>
      </w:r>
      <w:r w:rsidRPr="004E2981">
        <w:rPr>
          <w:rFonts w:eastAsia="Batang"/>
          <w:lang w:eastAsia="lt-LT"/>
        </w:rPr>
        <w:t xml:space="preserve">Darbo grupių rezultatas – </w:t>
      </w:r>
      <w:r w:rsidRPr="004E2981">
        <w:t>parengt</w:t>
      </w:r>
      <w:r>
        <w:t>os</w:t>
      </w:r>
      <w:r w:rsidRPr="004E2981">
        <w:t xml:space="preserve"> vaikų pilietiškumą, ekologiškumą, tautos tradicijų ir papročių, vertybinių nuostatų ugdymą puoselėjan</w:t>
      </w:r>
      <w:r>
        <w:t xml:space="preserve">čios 2 </w:t>
      </w:r>
      <w:r w:rsidRPr="004E2981">
        <w:t>program</w:t>
      </w:r>
      <w:r>
        <w:t xml:space="preserve">os </w:t>
      </w:r>
      <w:r w:rsidRPr="004E2981">
        <w:t xml:space="preserve">ir </w:t>
      </w:r>
      <w:r>
        <w:t xml:space="preserve">2 </w:t>
      </w:r>
      <w:r w:rsidRPr="004E2981">
        <w:t>plan</w:t>
      </w:r>
      <w:r>
        <w:t>ai</w:t>
      </w:r>
      <w:r w:rsidRPr="004E2981">
        <w:t>, organizuoti pilietiniai, ekologiniai ir kultūriniai renginiai.</w:t>
      </w:r>
      <w:r w:rsidRPr="004E2981">
        <w:rPr>
          <w:rFonts w:eastAsia="Calibri"/>
          <w:lang w:eastAsia="lt-LT"/>
        </w:rPr>
        <w:t xml:space="preserve"> </w:t>
      </w:r>
      <w:r w:rsidR="00D854BC">
        <w:rPr>
          <w:rFonts w:eastAsia="Calibri"/>
          <w:lang w:eastAsia="lt-LT"/>
        </w:rPr>
        <w:t>O</w:t>
      </w:r>
      <w:r>
        <w:rPr>
          <w:rFonts w:eastAsia="Calibri"/>
          <w:lang w:eastAsia="lt-LT"/>
        </w:rPr>
        <w:t xml:space="preserve">rganizuoti ir </w:t>
      </w:r>
      <w:r w:rsidRPr="004E2981">
        <w:rPr>
          <w:rFonts w:eastAsia="Calibri"/>
          <w:lang w:eastAsia="lt-LT"/>
        </w:rPr>
        <w:t>aktyviai vykdyti Klaipėdos 770-mečiui skirti renginiai</w:t>
      </w:r>
      <w:r>
        <w:rPr>
          <w:rFonts w:eastAsia="Calibri"/>
          <w:lang w:eastAsia="lt-LT"/>
        </w:rPr>
        <w:t>,</w:t>
      </w:r>
      <w:r w:rsidRPr="004E2981">
        <w:rPr>
          <w:rFonts w:eastAsia="Calibri"/>
          <w:lang w:eastAsia="lt-LT"/>
        </w:rPr>
        <w:t xml:space="preserve"> veiklos publikuotos socialiniame tinkle „Kultūros uostas</w:t>
      </w:r>
      <w:r>
        <w:rPr>
          <w:rFonts w:eastAsia="Calibri"/>
          <w:lang w:eastAsia="lt-LT"/>
        </w:rPr>
        <w:t xml:space="preserve"> Klaipėda</w:t>
      </w:r>
      <w:r w:rsidRPr="004E2981">
        <w:rPr>
          <w:rFonts w:eastAsia="Calibri"/>
          <w:lang w:eastAsia="lt-LT"/>
        </w:rPr>
        <w:t>“. Įgyvendinant 2 Įstaigos tęstinius edukacinius projektus</w:t>
      </w:r>
      <w:r>
        <w:rPr>
          <w:rFonts w:eastAsia="Calibri"/>
          <w:lang w:eastAsia="lt-LT"/>
        </w:rPr>
        <w:t xml:space="preserve">, </w:t>
      </w:r>
      <w:r w:rsidRPr="004E2981">
        <w:rPr>
          <w:rFonts w:eastAsia="Calibri"/>
          <w:lang w:eastAsia="lt-LT"/>
        </w:rPr>
        <w:t>organizuota 14 renginių Įstaigoje</w:t>
      </w:r>
      <w:r w:rsidR="00D854BC">
        <w:rPr>
          <w:rFonts w:eastAsia="Calibri"/>
          <w:lang w:eastAsia="lt-LT"/>
        </w:rPr>
        <w:t xml:space="preserve">, </w:t>
      </w:r>
      <w:r w:rsidRPr="004E2981">
        <w:rPr>
          <w:rFonts w:eastAsia="Calibri"/>
          <w:shd w:val="clear" w:color="auto" w:fill="FFFFFF"/>
          <w:lang w:eastAsia="lt-LT"/>
        </w:rPr>
        <w:t>2 nuotolinės edukacijos, panaudojant grupėse įrengtas multimedijos sistemas,</w:t>
      </w:r>
      <w:r w:rsidRPr="004E2981">
        <w:rPr>
          <w:rFonts w:eastAsia="Calibri"/>
          <w:lang w:eastAsia="lt-LT"/>
        </w:rPr>
        <w:t xml:space="preserve"> dalyvauta 34 šalies ir 8 tarptautiniuose renginiuose</w:t>
      </w:r>
      <w:r w:rsidR="00D854BC">
        <w:rPr>
          <w:rFonts w:eastAsia="Calibri"/>
          <w:lang w:eastAsia="lt-LT"/>
        </w:rPr>
        <w:t xml:space="preserve">. </w:t>
      </w:r>
      <w:r w:rsidRPr="004E2981">
        <w:rPr>
          <w:rFonts w:eastAsia="Calibri"/>
        </w:rPr>
        <w:t xml:space="preserve">Aktyviai </w:t>
      </w:r>
      <w:r w:rsidRPr="00EF1F6D">
        <w:rPr>
          <w:rFonts w:eastAsia="Calibri"/>
        </w:rPr>
        <w:t xml:space="preserve">bendradarbiaujant su </w:t>
      </w:r>
      <w:r w:rsidRPr="00F51BE0">
        <w:rPr>
          <w:rFonts w:eastAsia="Calibri"/>
        </w:rPr>
        <w:t>šeimomis</w:t>
      </w:r>
      <w:r>
        <w:rPr>
          <w:rFonts w:eastAsia="Calibri"/>
        </w:rPr>
        <w:t>,</w:t>
      </w:r>
      <w:r w:rsidRPr="00F51BE0">
        <w:rPr>
          <w:rFonts w:eastAsia="Calibri"/>
        </w:rPr>
        <w:t xml:space="preserve"> buvo </w:t>
      </w:r>
      <w:r w:rsidRPr="00EF1F6D">
        <w:rPr>
          <w:rFonts w:eastAsia="Calibri"/>
        </w:rPr>
        <w:t>organizuoti 6 Rėdos rato renginiai</w:t>
      </w:r>
      <w:r w:rsidR="00D854BC">
        <w:rPr>
          <w:rFonts w:eastAsia="Calibri"/>
        </w:rPr>
        <w:t xml:space="preserve">, </w:t>
      </w:r>
      <w:r w:rsidRPr="00EF1F6D">
        <w:rPr>
          <w:rFonts w:eastAsia="Calibri"/>
        </w:rPr>
        <w:t>43 tradiciniai renginiai</w:t>
      </w:r>
      <w:r w:rsidR="00D854BC">
        <w:rPr>
          <w:rFonts w:eastAsia="Calibri"/>
        </w:rPr>
        <w:t xml:space="preserve">, </w:t>
      </w:r>
      <w:r w:rsidRPr="00EF1F6D">
        <w:rPr>
          <w:rFonts w:eastAsia="Calibri"/>
        </w:rPr>
        <w:t>„Volungėlei – 40“ skirti renginiai</w:t>
      </w:r>
      <w:r>
        <w:rPr>
          <w:rFonts w:eastAsia="Calibri"/>
        </w:rPr>
        <w:t xml:space="preserve">. </w:t>
      </w:r>
      <w:r w:rsidRPr="004E2981">
        <w:rPr>
          <w:rFonts w:eastAsia="Calibri"/>
          <w:lang w:eastAsia="lt-LT"/>
        </w:rPr>
        <w:t xml:space="preserve">Pasinaudojant </w:t>
      </w:r>
      <w:r w:rsidRPr="004E2981">
        <w:rPr>
          <w:rFonts w:eastAsia="Calibri"/>
        </w:rPr>
        <w:t>muziejuose sukaupt</w:t>
      </w:r>
      <w:r w:rsidR="00D854BC">
        <w:rPr>
          <w:rFonts w:eastAsia="Calibri"/>
        </w:rPr>
        <w:t>ą</w:t>
      </w:r>
      <w:r w:rsidRPr="004E2981">
        <w:rPr>
          <w:rFonts w:eastAsia="Calibri"/>
        </w:rPr>
        <w:t xml:space="preserve"> kultūros, gamtos, Lietuvos istorij</w:t>
      </w:r>
      <w:r w:rsidR="00D854BC">
        <w:rPr>
          <w:rFonts w:eastAsia="Calibri"/>
        </w:rPr>
        <w:t xml:space="preserve">os </w:t>
      </w:r>
      <w:r w:rsidRPr="004E2981">
        <w:rPr>
          <w:rFonts w:eastAsia="Calibri"/>
        </w:rPr>
        <w:t>medžiag</w:t>
      </w:r>
      <w:r w:rsidR="00D854BC">
        <w:rPr>
          <w:rFonts w:eastAsia="Calibri"/>
        </w:rPr>
        <w:t>ą</w:t>
      </w:r>
      <w:r w:rsidRPr="004E2981">
        <w:rPr>
          <w:rFonts w:eastAsia="Calibri"/>
        </w:rPr>
        <w:t xml:space="preserve">, organizuotos </w:t>
      </w:r>
      <w:r>
        <w:rPr>
          <w:rFonts w:eastAsia="Calibri"/>
        </w:rPr>
        <w:t xml:space="preserve">9 </w:t>
      </w:r>
      <w:r w:rsidRPr="004E2981">
        <w:rPr>
          <w:rFonts w:eastAsia="Calibri"/>
        </w:rPr>
        <w:t>veiklos netradicinėse aplinkose</w:t>
      </w:r>
      <w:r>
        <w:rPr>
          <w:rFonts w:eastAsia="Calibri"/>
        </w:rPr>
        <w:t xml:space="preserve">. </w:t>
      </w:r>
      <w:r w:rsidRPr="004E2981">
        <w:rPr>
          <w:rFonts w:eastAsia="Calibri"/>
        </w:rPr>
        <w:t>Puoselėjant Įstaigos kultūrą, užtikrinant jos veiklos savitumą, 2022 m. įgyvendintos 4 naujai parengtos neformaliojo švietimo programos</w:t>
      </w:r>
      <w:r>
        <w:rPr>
          <w:rFonts w:eastAsia="Calibri"/>
        </w:rPr>
        <w:t xml:space="preserve"> (toliau – NVŠ)</w:t>
      </w:r>
      <w:r w:rsidR="00D854BC">
        <w:rPr>
          <w:rFonts w:eastAsia="Calibri"/>
        </w:rPr>
        <w:t xml:space="preserve">, </w:t>
      </w:r>
      <w:r w:rsidRPr="00F1536A">
        <w:rPr>
          <w:rFonts w:eastAsia="Calibri"/>
        </w:rPr>
        <w:t xml:space="preserve">kurias įgyvendinant </w:t>
      </w:r>
      <w:r w:rsidRPr="004E2981">
        <w:rPr>
          <w:rFonts w:eastAsia="Calibri"/>
        </w:rPr>
        <w:t xml:space="preserve">buvo organizuota paroda, 4 projektai, dalyvauta miesto keramikos darbų konkurse. Vaikams ir jų tėvams sudarytos sąlygos pasirinkti ugdytinių poreikius atliepiančius įvairių krypčių 4 </w:t>
      </w:r>
      <w:r w:rsidR="002B3A24">
        <w:rPr>
          <w:rFonts w:eastAsia="Calibri"/>
        </w:rPr>
        <w:t xml:space="preserve">NVŠ </w:t>
      </w:r>
      <w:r w:rsidRPr="004E2981">
        <w:rPr>
          <w:rFonts w:eastAsia="Calibri"/>
        </w:rPr>
        <w:t>būrelius</w:t>
      </w:r>
      <w:r w:rsidR="002B3A24">
        <w:rPr>
          <w:rFonts w:eastAsia="Calibri"/>
        </w:rPr>
        <w:t>.</w:t>
      </w:r>
      <w:r w:rsidRPr="004E2981">
        <w:rPr>
          <w:rFonts w:eastAsia="Calibri"/>
        </w:rPr>
        <w:t xml:space="preserve"> </w:t>
      </w:r>
      <w:bookmarkStart w:id="3" w:name="_Hlk123747089"/>
      <w:r w:rsidRPr="00EF1F6D">
        <w:rPr>
          <w:rFonts w:eastAsia="Calibri"/>
        </w:rPr>
        <w:t xml:space="preserve">4 mokytojai dalinosi </w:t>
      </w:r>
      <w:r>
        <w:rPr>
          <w:rFonts w:eastAsia="Calibri"/>
        </w:rPr>
        <w:t xml:space="preserve">pilietinio, ekologinio, kultūrinio ugdymo </w:t>
      </w:r>
      <w:r w:rsidRPr="00EF1F6D">
        <w:rPr>
          <w:rFonts w:eastAsia="Calibri"/>
        </w:rPr>
        <w:t xml:space="preserve">sėkmės istorijomis su miesto ir šalies pedagogais. </w:t>
      </w:r>
      <w:r w:rsidRPr="00CB5354">
        <w:rPr>
          <w:rFonts w:eastAsia="Calibri"/>
        </w:rPr>
        <w:t>2022 m., lyginant su praėjusiais metais, pilieti</w:t>
      </w:r>
      <w:r>
        <w:rPr>
          <w:rFonts w:eastAsia="Calibri"/>
        </w:rPr>
        <w:t>škumo</w:t>
      </w:r>
      <w:r w:rsidRPr="00CB5354">
        <w:rPr>
          <w:rFonts w:eastAsia="Calibri"/>
        </w:rPr>
        <w:t xml:space="preserve">, </w:t>
      </w:r>
      <w:r>
        <w:rPr>
          <w:rFonts w:eastAsia="Calibri"/>
        </w:rPr>
        <w:t>estetinio suvokimo, aplinkos pažinimo</w:t>
      </w:r>
      <w:r w:rsidRPr="00CB5354">
        <w:rPr>
          <w:rFonts w:eastAsia="Calibri"/>
        </w:rPr>
        <w:t xml:space="preserve"> vaikų ugdymosi pasiekimai pagerėjo </w:t>
      </w:r>
      <w:r>
        <w:rPr>
          <w:rFonts w:eastAsia="Calibri"/>
        </w:rPr>
        <w:t>3</w:t>
      </w:r>
      <w:r w:rsidRPr="00CB5354">
        <w:rPr>
          <w:rFonts w:eastAsia="Calibri"/>
        </w:rPr>
        <w:t xml:space="preserve"> %.</w:t>
      </w:r>
    </w:p>
    <w:bookmarkEnd w:id="3"/>
    <w:p w:rsidR="00604D05" w:rsidRPr="008C3357" w:rsidRDefault="00604D05" w:rsidP="00604D05">
      <w:pPr>
        <w:ind w:firstLine="567"/>
        <w:jc w:val="both"/>
        <w:rPr>
          <w:rFonts w:eastAsia="Calibri"/>
          <w:lang w:eastAsia="lt-LT"/>
        </w:rPr>
      </w:pPr>
      <w:r w:rsidRPr="008C3357">
        <w:rPr>
          <w:rFonts w:eastAsia="Calibri"/>
        </w:rPr>
        <w:t xml:space="preserve">Įgyvendinant antrąjį uždavinį – </w:t>
      </w:r>
      <w:r w:rsidRPr="008C3357">
        <w:rPr>
          <w:lang w:eastAsia="lt-LT"/>
        </w:rPr>
        <w:t>aktyvinti savivaldą, stiprinant profesinę darbuotojų lyderystę ir socialinę partnerystę</w:t>
      </w:r>
      <w:r w:rsidRPr="008C3357">
        <w:rPr>
          <w:rFonts w:eastAsia="Calibri"/>
        </w:rPr>
        <w:t xml:space="preserve"> </w:t>
      </w:r>
      <w:r w:rsidRPr="008C3357">
        <w:rPr>
          <w:rFonts w:eastAsia="Calibri"/>
          <w:i/>
          <w:iCs/>
        </w:rPr>
        <w:t>–</w:t>
      </w:r>
      <w:bookmarkStart w:id="4" w:name="_Hlk124061978"/>
      <w:r w:rsidRPr="008C3357">
        <w:rPr>
          <w:rFonts w:eastAsia="Calibri"/>
        </w:rPr>
        <w:t xml:space="preserve"> stiprinta savivalda, </w:t>
      </w:r>
      <w:bookmarkStart w:id="5" w:name="_Hlk124062001"/>
      <w:bookmarkEnd w:id="4"/>
      <w:r w:rsidRPr="008C3357">
        <w:rPr>
          <w:rFonts w:eastAsia="Calibri"/>
        </w:rPr>
        <w:t>lyderystė mokymuisi</w:t>
      </w:r>
      <w:bookmarkEnd w:id="5"/>
      <w:r w:rsidRPr="008C3357">
        <w:rPr>
          <w:rFonts w:eastAsia="Calibri"/>
        </w:rPr>
        <w:t xml:space="preserve">, tobulinta komunikacijos sistema, skatintos bendruomenės iniciatyvos ir bendradarbiavimas. Užtikrinant demokratinį Įstaigos valdymą, buvo organizuoti Darbo tarybos rinkimai, vadovaujantis atnaujintais Įstaigos nuostatais, savivaldos institucijų posėdžiuose buvo atnaujintos Įstaigos, Metodinės, Mokytojų, Tėvų tarybų sudėtys, Įstaigoje buvo tobulinti ir atnaujinti dokumentai, suburta 14 darbo grupių. </w:t>
      </w:r>
      <w:r w:rsidRPr="008C3357">
        <w:t>Tikslingai vykd</w:t>
      </w:r>
      <w:r w:rsidR="001F7B32">
        <w:t>ytas</w:t>
      </w:r>
      <w:r w:rsidRPr="008C3357">
        <w:t xml:space="preserve"> darbuotojų profesinis tobulėjimas: </w:t>
      </w:r>
      <w:r w:rsidRPr="008C3357">
        <w:rPr>
          <w:lang w:eastAsia="lt-LT"/>
        </w:rPr>
        <w:t xml:space="preserve">1 mokytojas Klaipėdos universitete įgijo ikimokyklinio ir priešmokyklinio ugdymo mokytojo kvalifikaciją, 1 pedagogas – vyresniojo mokytojo kvalifikacinę kategoriją, 3 pedagogai vertino besiatestuojančio mokytojo praktinę veiklą, 5 </w:t>
      </w:r>
      <w:r w:rsidRPr="008C3357">
        <w:rPr>
          <w:lang w:eastAsia="lt-LT"/>
        </w:rPr>
        <w:lastRenderedPageBreak/>
        <w:t xml:space="preserve">naujiems mokytojams priskirti mentoriai. </w:t>
      </w:r>
      <w:r w:rsidRPr="008C3357">
        <w:rPr>
          <w:rFonts w:eastAsia="Calibri"/>
        </w:rPr>
        <w:t xml:space="preserve">Visiems pedagogams buvo sudaryta galimybė tobulinti ugdytinių skirtybių ir galimybių pažinimo kompetenciją, dalyvaujant programoje </w:t>
      </w:r>
      <w:r w:rsidRPr="008C3357">
        <w:rPr>
          <w:rFonts w:eastAsia="Calibri"/>
          <w:shd w:val="clear" w:color="auto" w:fill="FFFFFF"/>
        </w:rPr>
        <w:t xml:space="preserve">„Besimokančių darželių tinklas 2022“, </w:t>
      </w:r>
      <w:r w:rsidRPr="008C3357">
        <w:rPr>
          <w:rFonts w:eastAsia="Calibri"/>
        </w:rPr>
        <w:t>savarankiškai studijuoti internetinėse mokymų platformose Pedagogas.lt, „Ugdymo meistrai“</w:t>
      </w:r>
      <w:r w:rsidRPr="008C3357">
        <w:rPr>
          <w:rFonts w:eastAsia="Calibri"/>
          <w:shd w:val="clear" w:color="auto" w:fill="FFFFFF"/>
        </w:rPr>
        <w:t xml:space="preserve">. </w:t>
      </w:r>
      <w:r w:rsidR="001F7B32">
        <w:rPr>
          <w:rFonts w:eastAsia="Calibri"/>
          <w:shd w:val="clear" w:color="auto" w:fill="FFFFFF"/>
        </w:rPr>
        <w:t>P</w:t>
      </w:r>
      <w:r w:rsidRPr="008C3357">
        <w:rPr>
          <w:rFonts w:eastAsia="Calibri"/>
        </w:rPr>
        <w:t>edagogai kvalifikaciją tobulino vidutiniškai 15 dienų,</w:t>
      </w:r>
      <w:r w:rsidRPr="008C3357">
        <w:rPr>
          <w:rFonts w:eastAsia="Calibri"/>
          <w:bCs/>
        </w:rPr>
        <w:t xml:space="preserve"> </w:t>
      </w:r>
      <w:r w:rsidRPr="008C3357">
        <w:rPr>
          <w:lang w:eastAsia="lt-LT"/>
        </w:rPr>
        <w:t xml:space="preserve">nepedagoginiai darbuotojai – </w:t>
      </w:r>
      <w:r w:rsidRPr="008C3357">
        <w:rPr>
          <w:rFonts w:eastAsia="Calibri"/>
        </w:rPr>
        <w:t>5 dienas</w:t>
      </w:r>
      <w:r w:rsidR="001F7B32">
        <w:rPr>
          <w:rFonts w:eastAsia="Calibri"/>
        </w:rPr>
        <w:t xml:space="preserve">. </w:t>
      </w:r>
      <w:r w:rsidRPr="008C3357">
        <w:rPr>
          <w:rFonts w:eastAsia="Calibri"/>
        </w:rPr>
        <w:t xml:space="preserve">Vykdyta gerosios patirties sklaida: </w:t>
      </w:r>
      <w:r w:rsidRPr="008C3357">
        <w:t xml:space="preserve">organizuotos 8 atviros veiklos, 12 pedagogų parengė ir skaitė pranešimus miesto, 4 – šalies, 3 – tarptautiniuose renginiuose, 9 pedagogai vadovavo 13 studentų praktikai ir patobulino mentorystės įgūdžius. </w:t>
      </w:r>
      <w:r w:rsidRPr="008C3357">
        <w:rPr>
          <w:rFonts w:eastAsia="Calibri"/>
          <w:iCs/>
        </w:rPr>
        <w:t>2022 m.</w:t>
      </w:r>
      <w:r w:rsidRPr="008C3357">
        <w:rPr>
          <w:rFonts w:eastAsia="Calibri"/>
        </w:rPr>
        <w:t xml:space="preserve"> pedagogai</w:t>
      </w:r>
      <w:r w:rsidRPr="008C3357">
        <w:rPr>
          <w:rFonts w:eastAsia="Calibri"/>
          <w:bCs/>
        </w:rPr>
        <w:t xml:space="preserve"> organizavo</w:t>
      </w:r>
      <w:r w:rsidR="001F7B32">
        <w:rPr>
          <w:rFonts w:eastAsia="Calibri"/>
        </w:rPr>
        <w:t xml:space="preserve"> </w:t>
      </w:r>
      <w:r w:rsidRPr="008C3357">
        <w:rPr>
          <w:rFonts w:eastAsia="Calibri"/>
        </w:rPr>
        <w:t>8 šalies, 3 miesto, 95 Įstaigos</w:t>
      </w:r>
      <w:r w:rsidR="001F7B32">
        <w:rPr>
          <w:rFonts w:eastAsia="Calibri"/>
        </w:rPr>
        <w:t xml:space="preserve"> </w:t>
      </w:r>
      <w:r w:rsidRPr="008C3357">
        <w:rPr>
          <w:rFonts w:eastAsia="Calibri"/>
          <w:bCs/>
        </w:rPr>
        <w:t>renginius</w:t>
      </w:r>
      <w:r w:rsidR="001F7B32">
        <w:rPr>
          <w:rFonts w:eastAsia="Calibri"/>
          <w:bCs/>
        </w:rPr>
        <w:t xml:space="preserve">. </w:t>
      </w:r>
      <w:r w:rsidRPr="008C3357">
        <w:rPr>
          <w:rFonts w:eastAsia="Calibri"/>
          <w:bCs/>
        </w:rPr>
        <w:t>Įstaigos bendruomenė dalyvavo</w:t>
      </w:r>
      <w:r w:rsidR="001F7B32">
        <w:rPr>
          <w:rFonts w:eastAsia="Calibri"/>
        </w:rPr>
        <w:t xml:space="preserve"> </w:t>
      </w:r>
      <w:r w:rsidRPr="008C3357">
        <w:rPr>
          <w:rFonts w:eastAsia="Calibri"/>
        </w:rPr>
        <w:t>15 tarptautinių, 42 šalies, 7 miesto renginiuose</w:t>
      </w:r>
      <w:r w:rsidR="001F7B32">
        <w:rPr>
          <w:rFonts w:eastAsia="Calibri"/>
        </w:rPr>
        <w:t>. T</w:t>
      </w:r>
      <w:r w:rsidRPr="008C3357">
        <w:rPr>
          <w:rFonts w:eastAsia="Calibri"/>
        </w:rPr>
        <w:t>arptautiniame matematikos konkurse „Kengūra“ diplomais apdovanoti 7 vaikai</w:t>
      </w:r>
      <w:r w:rsidR="001F7B32">
        <w:rPr>
          <w:rFonts w:eastAsia="Calibri"/>
        </w:rPr>
        <w:t>. Į</w:t>
      </w:r>
      <w:r w:rsidRPr="008C3357">
        <w:rPr>
          <w:rFonts w:eastAsia="Calibri"/>
        </w:rPr>
        <w:t>gyvendinus Įstaigos organizuotus projektus, sukurtos 9 elektroninės knygos, pristatytos Įstaigos interneto svetainėje. Tobulinant komunikavimo sistemą, sukurtas Įstaigos darbuotojų puslapis „Facebook“ socialiniame tinkle, organizuotos 2 Įstaigos darbuotojus buriančios išvykos. Įstaiga sėkmingai vykdė tarpdalykinį bendradarbiavimą su socialiniais partneriais: 2022 m. pasirašytos 4 bendradarbiavimo sutartys</w:t>
      </w:r>
      <w:r w:rsidR="001F7B32">
        <w:rPr>
          <w:rFonts w:eastAsia="Calibri"/>
        </w:rPr>
        <w:t xml:space="preserve">, </w:t>
      </w:r>
      <w:r w:rsidRPr="008C3357">
        <w:rPr>
          <w:rFonts w:eastAsia="Calibri"/>
        </w:rPr>
        <w:t>organizuotos metodinės dienos, mokymai.</w:t>
      </w:r>
      <w:r w:rsidRPr="008C3357">
        <w:rPr>
          <w:rFonts w:eastAsia="Calibri"/>
          <w:i/>
          <w:iCs/>
        </w:rPr>
        <w:t xml:space="preserve"> </w:t>
      </w:r>
      <w:r w:rsidRPr="008C3357">
        <w:rPr>
          <w:rFonts w:eastAsia="Calibri"/>
        </w:rPr>
        <w:t>Ugdytinių tėvai buvo sėkmingai įtraukti į vaikų ugdymo(si) procesą: Tėvų taryba teikė siūlymus dėl vaikų ugdymo, edukacinių aplinkų gerinimo, bendradarbiavo kartu dalyvaudami 21 projekte, parodoje, konkurse. Vykdytos priemonės padėjo siekti geresnių rezultatų</w:t>
      </w:r>
      <w:r w:rsidR="001F7B32">
        <w:rPr>
          <w:rFonts w:eastAsia="Calibri"/>
        </w:rPr>
        <w:t xml:space="preserve">: </w:t>
      </w:r>
      <w:r w:rsidRPr="008C3357">
        <w:rPr>
          <w:lang w:eastAsia="lt-LT"/>
        </w:rPr>
        <w:t xml:space="preserve">atliktos </w:t>
      </w:r>
      <w:r w:rsidRPr="008C3357">
        <w:rPr>
          <w:rFonts w:eastAsia="Calibri"/>
        </w:rPr>
        <w:t>Įstaigos ugdytinių tėvų</w:t>
      </w:r>
      <w:r w:rsidRPr="008C3357">
        <w:rPr>
          <w:rFonts w:eastAsia="Calibri"/>
          <w:bdr w:val="none" w:sz="0" w:space="0" w:color="auto" w:frame="1"/>
        </w:rPr>
        <w:t xml:space="preserve"> anketinės apklausos duomenimis, </w:t>
      </w:r>
      <w:r w:rsidRPr="008C3357">
        <w:rPr>
          <w:rFonts w:eastAsia="Calibri"/>
        </w:rPr>
        <w:t>79 % tėvų ugdymo kokybę Įstaigoje vertino labai gerai</w:t>
      </w:r>
      <w:r w:rsidR="00DD5C16">
        <w:rPr>
          <w:rFonts w:eastAsia="Calibri"/>
        </w:rPr>
        <w:t xml:space="preserve">, </w:t>
      </w:r>
      <w:r w:rsidRPr="008C3357">
        <w:rPr>
          <w:rFonts w:eastAsia="Calibri"/>
        </w:rPr>
        <w:t>likusieji – gerai. Už Įstaigos bendruomenės aktyvų dalyvavimą visuomeninėje veikloje, bendradarbiavimą, paramą, supratimą ir buvimą kartu Įstaigai įteikta Klaipėdos Lions klubo padėka, už rūpestingą darbą, ugdant jaunąją kartą – Klaipėdos miesto savivaldybės administracijos Švietimo skyriaus vedėjo padėka.</w:t>
      </w:r>
    </w:p>
    <w:p w:rsidR="00604D05" w:rsidRPr="008C3357" w:rsidRDefault="00604D05" w:rsidP="00604D05">
      <w:pPr>
        <w:ind w:firstLine="587"/>
        <w:jc w:val="both"/>
      </w:pPr>
      <w:bookmarkStart w:id="6" w:name="_Hlk123840136"/>
      <w:r w:rsidRPr="008C3357">
        <w:t>Įgyvendinant trečiąjį uždavinį – stiprinti pagalbos vaikams teikimą –</w:t>
      </w:r>
      <w:r w:rsidRPr="008C3357">
        <w:rPr>
          <w:b/>
        </w:rPr>
        <w:t xml:space="preserve"> </w:t>
      </w:r>
      <w:r w:rsidRPr="008C3357">
        <w:rPr>
          <w:rFonts w:eastAsia="Calibri"/>
        </w:rPr>
        <w:t xml:space="preserve">vykdytas darbo grupės parengtas </w:t>
      </w:r>
      <w:r w:rsidRPr="008C3357">
        <w:t>pagalbos teikimo priemonių planas. Plėtota pagalba ugdymosi veiklose, kuriose dalyvauja vaikai, turintys didelių specialiųjų ugdymosi poreikių (toliau – SUP): įgyvendintas 2 mokytojų etatų modelis, 4 vaikams teikta mokytojo padėjėjo pagalba</w:t>
      </w:r>
      <w:r w:rsidR="00DD5C16">
        <w:t>. V</w:t>
      </w:r>
      <w:r w:rsidRPr="008C3357">
        <w:rPr>
          <w:iCs/>
        </w:rPr>
        <w:t>aikų įtraukčiai padidinti, 18 pedagogų ir 2 mokytojų padėjėjai sukūrė 30 metodinių priemonių,</w:t>
      </w:r>
      <w:r w:rsidRPr="008C3357">
        <w:t xml:space="preserve"> organizuotos </w:t>
      </w:r>
      <w:r w:rsidRPr="008C3357">
        <w:rPr>
          <w:rFonts w:eastAsia="Calibri"/>
        </w:rPr>
        <w:t xml:space="preserve">2 psichologinės paskaitos Įstaigos ugdytinių tėvams, </w:t>
      </w:r>
      <w:r w:rsidRPr="008C3357">
        <w:t>vykdyti individualūs pokalbiai su darbuotojais, tėvais, tariantis dėl pagalbos būdų ir bendradarbiavimo formų. Įstaigoje kylančias problemas sprendė naujos sudėties Vaiko gerovės komisija</w:t>
      </w:r>
      <w:r w:rsidR="00DD5C16">
        <w:t>. B</w:t>
      </w:r>
      <w:r w:rsidRPr="008C3357">
        <w:t>endradarbiaujant su ugdytinių tėvais, mokytojais, logopedu, atlikti pirminiai vaikų vertinimai, parengti 7 individualūs ugdymo ir pagalbos teikimo planai</w:t>
      </w:r>
      <w:r w:rsidR="00DD5C16">
        <w:t xml:space="preserve">. Visi </w:t>
      </w:r>
      <w:r w:rsidRPr="008C3357">
        <w:t>pedagog</w:t>
      </w:r>
      <w:r w:rsidR="00DD5C16">
        <w:t>ai</w:t>
      </w:r>
      <w:r w:rsidRPr="008C3357">
        <w:t xml:space="preserve"> </w:t>
      </w:r>
      <w:r w:rsidRPr="008C3357">
        <w:rPr>
          <w:rFonts w:eastAsia="Calibri"/>
        </w:rPr>
        <w:t xml:space="preserve">tobulino kompetencijas </w:t>
      </w:r>
      <w:r w:rsidRPr="008C3357">
        <w:rPr>
          <w:rFonts w:eastAsia="Calibri"/>
          <w:iCs/>
        </w:rPr>
        <w:t>glaudaus bendradarbiavimo su šeima</w:t>
      </w:r>
      <w:r w:rsidRPr="008C3357">
        <w:rPr>
          <w:rFonts w:eastAsia="Calibri"/>
        </w:rPr>
        <w:t xml:space="preserve"> ir pagalbos vaikui srityje:</w:t>
      </w:r>
      <w:r w:rsidRPr="008C3357">
        <w:rPr>
          <w:rFonts w:eastAsia="Calibri"/>
          <w:iCs/>
        </w:rPr>
        <w:t xml:space="preserve"> </w:t>
      </w:r>
      <w:r w:rsidRPr="008C3357">
        <w:t>organizuota metodinė diena, 5 psichologinės paskaitos, 2 seminarai</w:t>
      </w:r>
      <w:r w:rsidR="00DD5C16">
        <w:t xml:space="preserve">. </w:t>
      </w:r>
      <w:r w:rsidRPr="008C3357">
        <w:t>7 Įstaigos pedagogai dalinosi patirtimi</w:t>
      </w:r>
      <w:r w:rsidRPr="008C3357">
        <w:rPr>
          <w:rFonts w:eastAsia="Calibri"/>
        </w:rPr>
        <w:t xml:space="preserve"> </w:t>
      </w:r>
      <w:r w:rsidRPr="008C3357">
        <w:t xml:space="preserve">šalies ir miesto metodiniuose renginiuose. Pedagogai įgytas žinias pritaikė savo darbe su SUP turinčiais vaikais, konsultavo tėvus individualiai ir tėvų susirinkimuose. </w:t>
      </w:r>
      <w:r w:rsidRPr="008C3357">
        <w:rPr>
          <w:rFonts w:eastAsia="Calibri"/>
          <w:shd w:val="clear" w:color="auto" w:fill="FFFFFF"/>
        </w:rPr>
        <w:t>Siekiant</w:t>
      </w:r>
      <w:r w:rsidR="00DD5C16">
        <w:rPr>
          <w:rFonts w:eastAsia="Calibri"/>
          <w:shd w:val="clear" w:color="auto" w:fill="FFFFFF"/>
        </w:rPr>
        <w:t xml:space="preserve"> </w:t>
      </w:r>
      <w:r w:rsidRPr="008C3357">
        <w:rPr>
          <w:rFonts w:eastAsia="Calibri"/>
        </w:rPr>
        <w:t>užtikrinti švietimo pagalbos kokybę,</w:t>
      </w:r>
      <w:r w:rsidRPr="008C3357">
        <w:t xml:space="preserve"> Įstaigoje parengta švietimo pagalbos teikimo sistema: pagerėjo tarpinstitucinis bendradarbiavimas su Klaipėdos psichologine pedagogine tarnyba, Šeimos ir vaiko gerovės centru</w:t>
      </w:r>
      <w:r w:rsidR="00DD5C16">
        <w:t>.</w:t>
      </w:r>
      <w:r w:rsidRPr="008C3357">
        <w:t xml:space="preserve"> </w:t>
      </w:r>
      <w:r w:rsidR="00DD5C16">
        <w:t>Š</w:t>
      </w:r>
      <w:r w:rsidRPr="008C3357">
        <w:rPr>
          <w:rFonts w:eastAsia="Calibri"/>
        </w:rPr>
        <w:t xml:space="preserve">vietimo pagalba buvo teikta 47 vaikams, 14 vaikų buvo ugdomi pagal pritaikytas programas, </w:t>
      </w:r>
      <w:r w:rsidRPr="008C3357">
        <w:t xml:space="preserve">40 vaikų teikta logopedo paslauga. Atliktos SUP turinčių vaikų tėvų apklausos rezultatai rodo, kad 100 % tėvų tenkina Įstaigoje gaunama švietimo pagalba vaikui. </w:t>
      </w:r>
      <w:r w:rsidRPr="008C3357">
        <w:rPr>
          <w:rFonts w:eastAsia="Calibri"/>
          <w:shd w:val="clear" w:color="auto" w:fill="FFFFFF"/>
        </w:rPr>
        <w:t>Pagerėjo vaikų pasiekimai: ankstyvojo amžiaus numatytus ugdymosi rezultatus pasiekė 76,6 % vaikų, ikimokyklinio amžiaus – 62 %, priešmokyklinio – 71 %</w:t>
      </w:r>
      <w:r w:rsidR="00DD5C16">
        <w:rPr>
          <w:rFonts w:eastAsia="Calibri"/>
          <w:shd w:val="clear" w:color="auto" w:fill="FFFFFF"/>
        </w:rPr>
        <w:t xml:space="preserve">. </w:t>
      </w:r>
      <w:r w:rsidRPr="008C3357">
        <w:t>Įstaigai suteiktas tolerantiškos mokyklos sertifikatas (International project for kids „Say Hello to the World“).</w:t>
      </w:r>
    </w:p>
    <w:bookmarkEnd w:id="6"/>
    <w:p w:rsidR="00604D05" w:rsidRPr="008C3357" w:rsidRDefault="00604D05" w:rsidP="00604D05">
      <w:pPr>
        <w:ind w:firstLine="709"/>
        <w:jc w:val="both"/>
        <w:rPr>
          <w:rFonts w:eastAsia="Calibri"/>
        </w:rPr>
      </w:pPr>
      <w:r w:rsidRPr="008C3357">
        <w:t>Vykdant Strateginio plano pirmojo tikslo priemonę – organizuoti</w:t>
      </w:r>
      <w:r w:rsidRPr="008C3357">
        <w:rPr>
          <w:lang w:eastAsia="lt-LT"/>
        </w:rPr>
        <w:t xml:space="preserve"> kokybišką vaikų maitinimą –</w:t>
      </w:r>
      <w:r w:rsidRPr="008C3357">
        <w:rPr>
          <w:rFonts w:eastAsia="Calibri"/>
        </w:rPr>
        <w:t xml:space="preserve"> už 5</w:t>
      </w:r>
      <w:r w:rsidR="00E2660B">
        <w:rPr>
          <w:rFonts w:eastAsia="Calibri"/>
        </w:rPr>
        <w:t xml:space="preserve"> </w:t>
      </w:r>
      <w:r w:rsidRPr="008C3357">
        <w:rPr>
          <w:rFonts w:eastAsia="Calibri"/>
        </w:rPr>
        <w:t xml:space="preserve">563 Eur </w:t>
      </w:r>
      <w:r w:rsidRPr="008C3357">
        <w:rPr>
          <w:iCs/>
          <w:lang w:eastAsia="lt-LT"/>
        </w:rPr>
        <w:t xml:space="preserve">virtuvei įsigyti 3 gamybiniai nerūdijančio plieno stalai, nauja įranga, atnaujinti grupių virtuvėlių indai, stalo reikmenys, virėjų apranga, </w:t>
      </w:r>
      <w:r w:rsidRPr="008C3357">
        <w:rPr>
          <w:rFonts w:eastAsia="Calibri"/>
        </w:rPr>
        <w:t>atliktas dažnai gendančių įrengimų ir virtuvės patalpų remontas.</w:t>
      </w:r>
      <w:r w:rsidRPr="008C3357">
        <w:rPr>
          <w:bCs/>
          <w:lang w:eastAsia="lt-LT"/>
        </w:rPr>
        <w:t xml:space="preserve"> Įstaigoje įgyvendinama </w:t>
      </w:r>
      <w:r w:rsidR="00E2660B">
        <w:rPr>
          <w:bCs/>
          <w:lang w:eastAsia="lt-LT"/>
        </w:rPr>
        <w:t xml:space="preserve">Europos Sąjungos </w:t>
      </w:r>
      <w:r w:rsidRPr="008C3357">
        <w:rPr>
          <w:bCs/>
          <w:lang w:eastAsia="lt-LT"/>
        </w:rPr>
        <w:t>vaisių ir daržovių bei pieno ir pieno produktų vartojimo skatinimo program</w:t>
      </w:r>
      <w:r w:rsidR="00E2660B">
        <w:rPr>
          <w:bCs/>
          <w:lang w:eastAsia="lt-LT"/>
        </w:rPr>
        <w:t>os</w:t>
      </w:r>
      <w:r w:rsidRPr="008C3357">
        <w:rPr>
          <w:bCs/>
          <w:lang w:eastAsia="lt-LT"/>
        </w:rPr>
        <w:t>. Dėl sveikatos sutrikimų</w:t>
      </w:r>
      <w:r w:rsidR="00E2660B">
        <w:rPr>
          <w:bCs/>
          <w:lang w:eastAsia="lt-LT"/>
        </w:rPr>
        <w:t xml:space="preserve"> </w:t>
      </w:r>
      <w:r w:rsidRPr="008C3357">
        <w:rPr>
          <w:bCs/>
          <w:lang w:eastAsia="lt-LT"/>
        </w:rPr>
        <w:t xml:space="preserve">4 vaikams organizuotas pritaikytas maitinimas. 50 % mokesčio už maitinimą lengvata buvo taikoma 29 vaikams, 100 </w:t>
      </w:r>
      <w:r w:rsidR="00E2660B">
        <w:rPr>
          <w:bCs/>
          <w:lang w:eastAsia="lt-LT"/>
        </w:rPr>
        <w:t xml:space="preserve">% </w:t>
      </w:r>
      <w:r w:rsidRPr="008C3357">
        <w:rPr>
          <w:bCs/>
          <w:lang w:eastAsia="lt-LT"/>
        </w:rPr>
        <w:t xml:space="preserve">– 2 vaikams. 39 priešmokyklinio amžiaus vaikai gavo nemokamus pietus. </w:t>
      </w:r>
      <w:r w:rsidRPr="008C3357">
        <w:rPr>
          <w:rFonts w:eastAsia="Calibri"/>
        </w:rPr>
        <w:t>Įstaigos ugdytiniai skatinti sveikai maitintis: parengti ir vaikams p</w:t>
      </w:r>
      <w:r w:rsidR="00E2660B">
        <w:rPr>
          <w:rFonts w:eastAsia="Calibri"/>
        </w:rPr>
        <w:t>arengti</w:t>
      </w:r>
      <w:r w:rsidRPr="008C3357">
        <w:rPr>
          <w:rFonts w:eastAsia="Calibri"/>
        </w:rPr>
        <w:t xml:space="preserve"> 2 stendai, 3 lankstinukai, pravesta 11 užsiėmimų. </w:t>
      </w:r>
      <w:r w:rsidR="00E2660B">
        <w:rPr>
          <w:rFonts w:eastAsia="Calibri"/>
        </w:rPr>
        <w:t>A</w:t>
      </w:r>
      <w:r w:rsidRPr="008C3357">
        <w:rPr>
          <w:rFonts w:eastAsia="Calibri"/>
          <w:bCs/>
        </w:rPr>
        <w:t xml:space="preserve">tliktas 3 savaičių 11 grupių tyrimas, fiksuota ir analizuota, kokius patiekalus vaikai valgo, kiek </w:t>
      </w:r>
      <w:r w:rsidRPr="008C3357">
        <w:rPr>
          <w:rFonts w:eastAsia="Calibri"/>
          <w:bCs/>
        </w:rPr>
        <w:lastRenderedPageBreak/>
        <w:t xml:space="preserve">lieka maisto atliekų. </w:t>
      </w:r>
      <w:r w:rsidR="00E2660B">
        <w:rPr>
          <w:rFonts w:eastAsia="Calibri"/>
          <w:bCs/>
        </w:rPr>
        <w:t>A</w:t>
      </w:r>
      <w:r w:rsidRPr="008C3357">
        <w:rPr>
          <w:rFonts w:eastAsia="Calibri"/>
        </w:rPr>
        <w:t xml:space="preserve">tlikta ugdytinių tėvų apklausa dėl vaikų maitinimo Įstaigoje </w:t>
      </w:r>
      <w:r w:rsidR="00E2660B">
        <w:rPr>
          <w:rFonts w:eastAsia="Calibri"/>
        </w:rPr>
        <w:t>(</w:t>
      </w:r>
      <w:r w:rsidRPr="008C3357">
        <w:rPr>
          <w:rFonts w:eastAsia="Calibri"/>
        </w:rPr>
        <w:t>dalyvavo 82 % tėvų</w:t>
      </w:r>
      <w:r w:rsidR="00E2660B">
        <w:rPr>
          <w:rFonts w:eastAsia="Calibri"/>
        </w:rPr>
        <w:t>)</w:t>
      </w:r>
      <w:r w:rsidRPr="008C3357">
        <w:rPr>
          <w:rFonts w:eastAsia="Calibri"/>
        </w:rPr>
        <w:t>. Įstaigos tarybos posėdyje pristatyta tyrimo ir apklausos rezultatų analizė, Klaipėdos miesto visuomenės sveikatos biurui pateikti pasiūlymai dėl valgiaraščio pakeitimo</w:t>
      </w:r>
      <w:r w:rsidR="00E2660B">
        <w:rPr>
          <w:rFonts w:eastAsia="Calibri"/>
        </w:rPr>
        <w:t xml:space="preserve">. </w:t>
      </w:r>
      <w:r w:rsidRPr="008C3357">
        <w:rPr>
          <w:rFonts w:eastAsia="Calibri"/>
        </w:rPr>
        <w:t xml:space="preserve">Pagal pakeistą valgiaraštį ugdytiniai maitinami nuo 2023-01-01. </w:t>
      </w:r>
      <w:bookmarkStart w:id="7" w:name="_Hlk123626734"/>
      <w:bookmarkStart w:id="8" w:name="_Hlk123626764"/>
      <w:r w:rsidRPr="008C3357">
        <w:rPr>
          <w:rFonts w:eastAsia="Calibri"/>
        </w:rPr>
        <w:t xml:space="preserve"> </w:t>
      </w:r>
    </w:p>
    <w:p w:rsidR="00604D05" w:rsidRPr="008C3357" w:rsidRDefault="00604D05" w:rsidP="00C23207">
      <w:pPr>
        <w:ind w:firstLine="709"/>
        <w:jc w:val="both"/>
      </w:pPr>
      <w:r w:rsidRPr="008C3357">
        <w:t>Siekiant Strateginio plano antrojo tikslo – užtikrinti</w:t>
      </w:r>
      <w:r w:rsidRPr="008C3357">
        <w:rPr>
          <w:bCs/>
        </w:rPr>
        <w:t xml:space="preserve"> sveiką, saugią ir šiuolaikinius ugdymo(si) reikalavimus atliepiančią aplinką – Įstaigos veikla buvo orientuojama į edukacinių aplinkų kūrimą, patalpų būklės atnaujinimą, šiuolaikinių ugdymo(si) priemonių įsigijimą, ekstremalių situacijų valdymą. </w:t>
      </w:r>
      <w:r w:rsidRPr="008C3357">
        <w:rPr>
          <w:iCs/>
        </w:rPr>
        <w:t xml:space="preserve">Tikslingai panaudotos savivaldybės, valstybės biudžeto ir tėvų paramos lėšos, įvykdytos numatytos priemonės, </w:t>
      </w:r>
      <w:r w:rsidRPr="008C3357">
        <w:rPr>
          <w:bCs/>
          <w:lang w:eastAsia="lt-LT"/>
        </w:rPr>
        <w:t xml:space="preserve">puoselėjančios Įstaigos tradicijas, etnokultūrinį, patyriminį ugdymą, gerinančios </w:t>
      </w:r>
      <w:r w:rsidR="00E2660B">
        <w:rPr>
          <w:bCs/>
          <w:lang w:eastAsia="lt-LT"/>
        </w:rPr>
        <w:t xml:space="preserve">vaikų </w:t>
      </w:r>
      <w:r w:rsidRPr="008C3357">
        <w:rPr>
          <w:bCs/>
          <w:lang w:eastAsia="lt-LT"/>
        </w:rPr>
        <w:t xml:space="preserve">saugumą. </w:t>
      </w:r>
      <w:r w:rsidRPr="008C3357">
        <w:t>2022 m. Įstaiga tapo respublikinio konkurso „Mokyklų edukacinės erdvės – 2022“ savivaldybės etapo nugalėtoja. Gerinant edukacines aplinkas lauko erdvėse ir grupių patalpose, už 2</w:t>
      </w:r>
      <w:r w:rsidR="00C23207">
        <w:t xml:space="preserve"> </w:t>
      </w:r>
      <w:r w:rsidRPr="008C3357">
        <w:t>549 Eur įsigytas lauko žaidimų namelis-pavėsinė ir spyruokliukas, pagaminti QR kodai, įrengta svėrimo-matavimo edukacinė erdvė</w:t>
      </w:r>
      <w:r w:rsidR="00C23207">
        <w:t>;</w:t>
      </w:r>
      <w:r w:rsidRPr="008C3357">
        <w:t xml:space="preserve"> </w:t>
      </w:r>
      <w:r w:rsidRPr="008C3357">
        <w:rPr>
          <w:rFonts w:eastAsia="Calibri"/>
        </w:rPr>
        <w:t>už 3</w:t>
      </w:r>
      <w:r w:rsidR="00C23207">
        <w:rPr>
          <w:rFonts w:eastAsia="Calibri"/>
        </w:rPr>
        <w:t xml:space="preserve"> </w:t>
      </w:r>
      <w:r w:rsidRPr="008C3357">
        <w:rPr>
          <w:rFonts w:eastAsia="Calibri"/>
        </w:rPr>
        <w:t>599 Eur įsigyta baldų, 2 grupėse pakeistos užuolaidos, įsigyti 55 komplektai vaikiškos patalynės.</w:t>
      </w:r>
      <w:r w:rsidRPr="008C3357">
        <w:t xml:space="preserve"> Vykdant patalpų būklės gerinimą, už 4</w:t>
      </w:r>
      <w:r w:rsidR="00C23207">
        <w:t xml:space="preserve"> </w:t>
      </w:r>
      <w:r w:rsidRPr="008C3357">
        <w:t>957 Eur</w:t>
      </w:r>
      <w:r w:rsidRPr="008C3357">
        <w:rPr>
          <w:rFonts w:eastAsia="Calibri"/>
          <w:lang w:eastAsia="lt-LT"/>
        </w:rPr>
        <w:t xml:space="preserve"> suremontuota etnokultūrinio ugdymo patalpa, atliktas 5 grupių dalinis remontas, elektros apšvietimo remonto darbai, 3 grupėse santechnikos darbai, įrengti 2 oro kondicionieriai. </w:t>
      </w:r>
      <w:r w:rsidRPr="008C3357">
        <w:t>Už 9</w:t>
      </w:r>
      <w:r w:rsidR="00C23207">
        <w:t xml:space="preserve"> </w:t>
      </w:r>
      <w:r w:rsidRPr="008C3357">
        <w:t xml:space="preserve">322 Eur įsigytos informacinės komunikacinės technologijos ir ugdymo(si) priemonės: </w:t>
      </w:r>
      <w:r w:rsidRPr="008C3357">
        <w:rPr>
          <w:rFonts w:eastAsia="Calibri"/>
        </w:rPr>
        <w:t xml:space="preserve">4 kompiuteriai, projektorius ir projekcinis ekranas, 6 edukacinės bitutės-robotai "Bee-bot", 3 Qobo sraigės-robotai, 6 planšetiniai kompiuteriai, žaislai, vaikų lavinimo, logopedinės ir sensorinės priemonės. </w:t>
      </w:r>
      <w:r w:rsidRPr="008C3357">
        <w:t>Bendradarbiaujant su policija, priešgaisrine gelbėjimo tarnyba, civilinės saugos specialistais, p</w:t>
      </w:r>
      <w:r w:rsidRPr="008C3357">
        <w:rPr>
          <w:rFonts w:eastAsia="Calibri"/>
        </w:rPr>
        <w:t xml:space="preserve">agerėjo pasirengimas galimoms ekstremaliosioms situacijoms ir ekstremaliesiems įvykiams, </w:t>
      </w:r>
      <w:r w:rsidRPr="008C3357">
        <w:t>organizuotos 4 pratybos vaikams ir visiems Įstaigos darbuotojams</w:t>
      </w:r>
      <w:r w:rsidR="00C23207">
        <w:t>.</w:t>
      </w:r>
      <w:r w:rsidRPr="008C3357">
        <w:t xml:space="preserve"> </w:t>
      </w:r>
      <w:r w:rsidR="00C23207">
        <w:t>C</w:t>
      </w:r>
      <w:r w:rsidRPr="008C3357">
        <w:t>ivilinės saugos užtikrinimui Įstaigoje įrengta priedanga.</w:t>
      </w:r>
      <w:r w:rsidR="006B66E9">
        <w:t xml:space="preserve"> </w:t>
      </w:r>
      <w:r w:rsidR="00C23207">
        <w:t>G</w:t>
      </w:r>
      <w:r w:rsidRPr="008C3357">
        <w:t xml:space="preserve">erinant Įstaigos materialinę bazę ir edukacines aplinkas, panaudota </w:t>
      </w:r>
      <w:r w:rsidRPr="008C3357">
        <w:rPr>
          <w:bCs/>
        </w:rPr>
        <w:t>2</w:t>
      </w:r>
      <w:r w:rsidR="00C23207">
        <w:rPr>
          <w:bCs/>
        </w:rPr>
        <w:t xml:space="preserve"> </w:t>
      </w:r>
      <w:r w:rsidRPr="008C3357">
        <w:rPr>
          <w:bCs/>
        </w:rPr>
        <w:t xml:space="preserve">829 </w:t>
      </w:r>
      <w:r w:rsidRPr="008C3357">
        <w:t xml:space="preserve">Eur paramos lėšų. </w:t>
      </w:r>
      <w:bookmarkEnd w:id="7"/>
      <w:bookmarkEnd w:id="8"/>
    </w:p>
    <w:p w:rsidR="00604D05" w:rsidRPr="008C3357" w:rsidRDefault="00604D05" w:rsidP="00604D05">
      <w:pPr>
        <w:ind w:firstLine="603"/>
        <w:jc w:val="both"/>
      </w:pPr>
      <w:bookmarkStart w:id="9" w:name="_Hlk93305802"/>
      <w:r w:rsidRPr="008C3357">
        <w:t xml:space="preserve">2022 m. Įstaigos finansinė situacija: </w:t>
      </w:r>
      <w:bookmarkEnd w:id="9"/>
    </w:p>
    <w:tbl>
      <w:tblPr>
        <w:tblStyle w:val="Lentelstinklelis"/>
        <w:tblW w:w="9510" w:type="dxa"/>
        <w:jc w:val="center"/>
        <w:tblLayout w:type="fixed"/>
        <w:tblLook w:val="04A0" w:firstRow="1" w:lastRow="0" w:firstColumn="1" w:lastColumn="0" w:noHBand="0" w:noVBand="1"/>
      </w:tblPr>
      <w:tblGrid>
        <w:gridCol w:w="2063"/>
        <w:gridCol w:w="1559"/>
        <w:gridCol w:w="1276"/>
        <w:gridCol w:w="1417"/>
        <w:gridCol w:w="3195"/>
      </w:tblGrid>
      <w:tr w:rsidR="00604D05" w:rsidRPr="008C3357" w:rsidTr="00CA5F9E">
        <w:trPr>
          <w:jc w:val="center"/>
        </w:trPr>
        <w:tc>
          <w:tcPr>
            <w:tcW w:w="2063" w:type="dxa"/>
            <w:vMerge w:val="restart"/>
            <w:tcBorders>
              <w:top w:val="single" w:sz="4" w:space="0" w:color="auto"/>
              <w:left w:val="single" w:sz="4" w:space="0" w:color="auto"/>
              <w:bottom w:val="single" w:sz="4" w:space="0" w:color="auto"/>
              <w:right w:val="single" w:sz="4" w:space="0" w:color="auto"/>
            </w:tcBorders>
            <w:hideMark/>
          </w:tcPr>
          <w:p w:rsidR="00604D05" w:rsidRPr="008C3357" w:rsidRDefault="00604D05" w:rsidP="00BE32FB">
            <w:pPr>
              <w:jc w:val="center"/>
            </w:pPr>
            <w:r w:rsidRPr="008C3357">
              <w:t>Finansavimo šaltinis</w:t>
            </w:r>
          </w:p>
        </w:tc>
        <w:tc>
          <w:tcPr>
            <w:tcW w:w="4252" w:type="dxa"/>
            <w:gridSpan w:val="3"/>
            <w:tcBorders>
              <w:top w:val="single" w:sz="4" w:space="0" w:color="auto"/>
              <w:left w:val="single" w:sz="4" w:space="0" w:color="auto"/>
              <w:bottom w:val="single" w:sz="4" w:space="0" w:color="auto"/>
              <w:right w:val="single" w:sz="4" w:space="0" w:color="auto"/>
            </w:tcBorders>
            <w:hideMark/>
          </w:tcPr>
          <w:p w:rsidR="00604D05" w:rsidRPr="008C3357" w:rsidRDefault="00604D05" w:rsidP="00BE32FB">
            <w:pPr>
              <w:jc w:val="center"/>
            </w:pPr>
            <w:r w:rsidRPr="008C3357">
              <w:t>Lėšos (tūkst. Eur)</w:t>
            </w:r>
          </w:p>
        </w:tc>
        <w:tc>
          <w:tcPr>
            <w:tcW w:w="3195" w:type="dxa"/>
            <w:vMerge w:val="restart"/>
            <w:tcBorders>
              <w:top w:val="single" w:sz="4" w:space="0" w:color="auto"/>
              <w:left w:val="single" w:sz="4" w:space="0" w:color="auto"/>
              <w:right w:val="single" w:sz="4" w:space="0" w:color="auto"/>
            </w:tcBorders>
          </w:tcPr>
          <w:p w:rsidR="00604D05" w:rsidRPr="008C3357" w:rsidRDefault="00604D05" w:rsidP="00BE32FB">
            <w:pPr>
              <w:jc w:val="center"/>
            </w:pPr>
            <w:r w:rsidRPr="008C3357">
              <w:t>Pastabos</w:t>
            </w:r>
          </w:p>
          <w:p w:rsidR="00604D05" w:rsidRPr="008C3357" w:rsidRDefault="00604D05" w:rsidP="00BE32FB">
            <w:pPr>
              <w:jc w:val="both"/>
            </w:pPr>
          </w:p>
        </w:tc>
      </w:tr>
      <w:tr w:rsidR="00604D05" w:rsidRPr="008C3357" w:rsidTr="00CA5F9E">
        <w:trPr>
          <w:jc w:val="center"/>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604D05" w:rsidRPr="008C3357" w:rsidRDefault="00604D05" w:rsidP="00BE32FB"/>
        </w:tc>
        <w:tc>
          <w:tcPr>
            <w:tcW w:w="1559" w:type="dxa"/>
            <w:tcBorders>
              <w:top w:val="single" w:sz="4" w:space="0" w:color="auto"/>
              <w:left w:val="single" w:sz="4" w:space="0" w:color="auto"/>
              <w:bottom w:val="single" w:sz="4" w:space="0" w:color="auto"/>
              <w:right w:val="single" w:sz="4" w:space="0" w:color="auto"/>
            </w:tcBorders>
            <w:hideMark/>
          </w:tcPr>
          <w:p w:rsidR="00604D05" w:rsidRPr="008C3357" w:rsidRDefault="00604D05" w:rsidP="00BE32FB">
            <w:r w:rsidRPr="008C3357">
              <w:t>Planas (patikslintas)</w:t>
            </w:r>
          </w:p>
        </w:tc>
        <w:tc>
          <w:tcPr>
            <w:tcW w:w="1276" w:type="dxa"/>
            <w:tcBorders>
              <w:top w:val="single" w:sz="4" w:space="0" w:color="auto"/>
              <w:left w:val="single" w:sz="4" w:space="0" w:color="auto"/>
              <w:bottom w:val="single" w:sz="4" w:space="0" w:color="auto"/>
              <w:right w:val="single" w:sz="4" w:space="0" w:color="auto"/>
            </w:tcBorders>
            <w:hideMark/>
          </w:tcPr>
          <w:p w:rsidR="00604D05" w:rsidRPr="008C3357" w:rsidRDefault="00604D05" w:rsidP="00BE32FB">
            <w:r>
              <w:t>Panau</w:t>
            </w:r>
            <w:r w:rsidRPr="008C3357">
              <w:t>dota lėšų</w:t>
            </w:r>
          </w:p>
        </w:tc>
        <w:tc>
          <w:tcPr>
            <w:tcW w:w="1417" w:type="dxa"/>
            <w:tcBorders>
              <w:top w:val="single" w:sz="4" w:space="0" w:color="auto"/>
              <w:left w:val="single" w:sz="4" w:space="0" w:color="auto"/>
              <w:bottom w:val="single" w:sz="4" w:space="0" w:color="auto"/>
              <w:right w:val="single" w:sz="4" w:space="0" w:color="auto"/>
            </w:tcBorders>
            <w:hideMark/>
          </w:tcPr>
          <w:p w:rsidR="00604D05" w:rsidRPr="008C3357" w:rsidRDefault="00604D05" w:rsidP="00604D05">
            <w:r w:rsidRPr="008C3357">
              <w:t>Įvykdymas (%)</w:t>
            </w:r>
          </w:p>
        </w:tc>
        <w:tc>
          <w:tcPr>
            <w:tcW w:w="3195" w:type="dxa"/>
            <w:vMerge/>
            <w:tcBorders>
              <w:left w:val="single" w:sz="4" w:space="0" w:color="auto"/>
              <w:bottom w:val="single" w:sz="4" w:space="0" w:color="auto"/>
              <w:right w:val="single" w:sz="4" w:space="0" w:color="auto"/>
            </w:tcBorders>
          </w:tcPr>
          <w:p w:rsidR="00604D05" w:rsidRPr="008C3357" w:rsidRDefault="00604D05" w:rsidP="00BE32FB">
            <w:pPr>
              <w:jc w:val="both"/>
            </w:pPr>
          </w:p>
        </w:tc>
      </w:tr>
      <w:tr w:rsidR="00604D05" w:rsidRPr="008C3357" w:rsidTr="00CA5F9E">
        <w:trPr>
          <w:trHeight w:val="274"/>
          <w:jc w:val="center"/>
        </w:trPr>
        <w:tc>
          <w:tcPr>
            <w:tcW w:w="2063" w:type="dxa"/>
            <w:tcBorders>
              <w:top w:val="single" w:sz="4" w:space="0" w:color="auto"/>
              <w:left w:val="single" w:sz="4" w:space="0" w:color="auto"/>
              <w:bottom w:val="single" w:sz="4" w:space="0" w:color="auto"/>
              <w:right w:val="single" w:sz="4" w:space="0" w:color="auto"/>
            </w:tcBorders>
            <w:hideMark/>
          </w:tcPr>
          <w:p w:rsidR="00604D05" w:rsidRPr="008C3357" w:rsidRDefault="00604D05" w:rsidP="00BE32FB">
            <w:r w:rsidRPr="008C3357">
              <w:t>Savivaldybės biudžetas (SB)</w:t>
            </w:r>
          </w:p>
        </w:tc>
        <w:tc>
          <w:tcPr>
            <w:tcW w:w="1559" w:type="dxa"/>
            <w:tcBorders>
              <w:top w:val="single" w:sz="4" w:space="0" w:color="auto"/>
              <w:left w:val="single" w:sz="4" w:space="0" w:color="auto"/>
              <w:bottom w:val="single" w:sz="4" w:space="0" w:color="auto"/>
              <w:right w:val="single" w:sz="4" w:space="0" w:color="auto"/>
            </w:tcBorders>
          </w:tcPr>
          <w:p w:rsidR="00604D05" w:rsidRPr="008C3357" w:rsidRDefault="00604D05" w:rsidP="00BE32FB">
            <w:r w:rsidRPr="008C3357">
              <w:t>513,5</w:t>
            </w:r>
          </w:p>
        </w:tc>
        <w:tc>
          <w:tcPr>
            <w:tcW w:w="1276" w:type="dxa"/>
            <w:tcBorders>
              <w:top w:val="single" w:sz="4" w:space="0" w:color="auto"/>
              <w:left w:val="single" w:sz="4" w:space="0" w:color="auto"/>
              <w:bottom w:val="single" w:sz="4" w:space="0" w:color="auto"/>
              <w:right w:val="single" w:sz="4" w:space="0" w:color="auto"/>
            </w:tcBorders>
          </w:tcPr>
          <w:p w:rsidR="00604D05" w:rsidRPr="008C3357" w:rsidRDefault="00604D05" w:rsidP="00BE32FB">
            <w:r w:rsidRPr="008C3357">
              <w:t>512,6</w:t>
            </w:r>
          </w:p>
        </w:tc>
        <w:tc>
          <w:tcPr>
            <w:tcW w:w="1417" w:type="dxa"/>
            <w:tcBorders>
              <w:top w:val="single" w:sz="4" w:space="0" w:color="auto"/>
              <w:left w:val="single" w:sz="4" w:space="0" w:color="auto"/>
              <w:bottom w:val="single" w:sz="4" w:space="0" w:color="auto"/>
              <w:right w:val="single" w:sz="4" w:space="0" w:color="auto"/>
            </w:tcBorders>
          </w:tcPr>
          <w:p w:rsidR="00604D05" w:rsidRPr="008C3357" w:rsidRDefault="00604D05" w:rsidP="00BE32FB">
            <w:r w:rsidRPr="008C3357">
              <w:t>99,8</w:t>
            </w:r>
          </w:p>
        </w:tc>
        <w:tc>
          <w:tcPr>
            <w:tcW w:w="3195" w:type="dxa"/>
            <w:tcBorders>
              <w:top w:val="single" w:sz="4" w:space="0" w:color="auto"/>
              <w:left w:val="single" w:sz="4" w:space="0" w:color="auto"/>
              <w:bottom w:val="single" w:sz="4" w:space="0" w:color="auto"/>
              <w:right w:val="single" w:sz="4" w:space="0" w:color="auto"/>
            </w:tcBorders>
          </w:tcPr>
          <w:p w:rsidR="00604D05" w:rsidRPr="008C3357" w:rsidRDefault="00604D05" w:rsidP="00C23207">
            <w:pPr>
              <w:jc w:val="both"/>
            </w:pPr>
            <w:r w:rsidRPr="008C3357">
              <w:t xml:space="preserve">Sumažėjus </w:t>
            </w:r>
            <w:r w:rsidR="00C23207">
              <w:t xml:space="preserve">darbuotojų </w:t>
            </w:r>
            <w:r w:rsidRPr="008C3357">
              <w:t xml:space="preserve">sergamumui, ligos pašalpoms </w:t>
            </w:r>
            <w:r w:rsidR="00C23207" w:rsidRPr="008C3357">
              <w:t xml:space="preserve">nepanaudota </w:t>
            </w:r>
            <w:r w:rsidRPr="008C3357">
              <w:t>0,8 tūkst. Eur.</w:t>
            </w:r>
          </w:p>
          <w:p w:rsidR="00604D05" w:rsidRPr="008C3357" w:rsidRDefault="00C23207" w:rsidP="00BE32FB">
            <w:pPr>
              <w:jc w:val="both"/>
            </w:pPr>
            <w:r>
              <w:t>N</w:t>
            </w:r>
            <w:r w:rsidR="00604D05" w:rsidRPr="008C3357">
              <w:t>epanaudota 0,9 tūkst. Eur maitinimo paslaugų kompensavimo lėšų dėl padidėjusio vaikų sergamumo</w:t>
            </w:r>
          </w:p>
        </w:tc>
      </w:tr>
      <w:tr w:rsidR="00604D05" w:rsidRPr="008C3357" w:rsidTr="00CA5F9E">
        <w:trPr>
          <w:jc w:val="center"/>
        </w:trPr>
        <w:tc>
          <w:tcPr>
            <w:tcW w:w="2063" w:type="dxa"/>
            <w:tcBorders>
              <w:top w:val="single" w:sz="4" w:space="0" w:color="auto"/>
              <w:left w:val="single" w:sz="4" w:space="0" w:color="auto"/>
              <w:bottom w:val="single" w:sz="4" w:space="0" w:color="auto"/>
              <w:right w:val="single" w:sz="4" w:space="0" w:color="auto"/>
            </w:tcBorders>
            <w:hideMark/>
          </w:tcPr>
          <w:p w:rsidR="00604D05" w:rsidRPr="008C3357" w:rsidRDefault="00604D05" w:rsidP="00BE32FB">
            <w:r w:rsidRPr="008C3357">
              <w:t>Specialioji tikslinė dotacija (VB)</w:t>
            </w:r>
          </w:p>
        </w:tc>
        <w:tc>
          <w:tcPr>
            <w:tcW w:w="1559" w:type="dxa"/>
            <w:tcBorders>
              <w:top w:val="single" w:sz="4" w:space="0" w:color="auto"/>
              <w:left w:val="single" w:sz="4" w:space="0" w:color="auto"/>
              <w:bottom w:val="single" w:sz="4" w:space="0" w:color="auto"/>
              <w:right w:val="single" w:sz="4" w:space="0" w:color="auto"/>
            </w:tcBorders>
          </w:tcPr>
          <w:p w:rsidR="00604D05" w:rsidRPr="008C3357" w:rsidRDefault="00604D05" w:rsidP="00BE32FB">
            <w:r w:rsidRPr="008C3357">
              <w:t>357,1</w:t>
            </w:r>
          </w:p>
        </w:tc>
        <w:tc>
          <w:tcPr>
            <w:tcW w:w="1276" w:type="dxa"/>
            <w:tcBorders>
              <w:top w:val="single" w:sz="4" w:space="0" w:color="auto"/>
              <w:left w:val="single" w:sz="4" w:space="0" w:color="auto"/>
              <w:bottom w:val="single" w:sz="4" w:space="0" w:color="auto"/>
              <w:right w:val="single" w:sz="4" w:space="0" w:color="auto"/>
            </w:tcBorders>
          </w:tcPr>
          <w:p w:rsidR="00604D05" w:rsidRPr="008C3357" w:rsidRDefault="00604D05" w:rsidP="00BE32FB">
            <w:r w:rsidRPr="008C3357">
              <w:t>356,4</w:t>
            </w:r>
          </w:p>
        </w:tc>
        <w:tc>
          <w:tcPr>
            <w:tcW w:w="1417" w:type="dxa"/>
            <w:tcBorders>
              <w:top w:val="single" w:sz="4" w:space="0" w:color="auto"/>
              <w:left w:val="single" w:sz="4" w:space="0" w:color="auto"/>
              <w:bottom w:val="single" w:sz="4" w:space="0" w:color="auto"/>
              <w:right w:val="single" w:sz="4" w:space="0" w:color="auto"/>
            </w:tcBorders>
          </w:tcPr>
          <w:p w:rsidR="00604D05" w:rsidRPr="008C3357" w:rsidRDefault="00604D05" w:rsidP="00BE32FB">
            <w:r w:rsidRPr="008C3357">
              <w:t>99,8</w:t>
            </w:r>
          </w:p>
        </w:tc>
        <w:tc>
          <w:tcPr>
            <w:tcW w:w="3195" w:type="dxa"/>
            <w:tcBorders>
              <w:top w:val="single" w:sz="4" w:space="0" w:color="auto"/>
              <w:left w:val="single" w:sz="4" w:space="0" w:color="auto"/>
              <w:bottom w:val="single" w:sz="4" w:space="0" w:color="auto"/>
              <w:right w:val="single" w:sz="4" w:space="0" w:color="auto"/>
            </w:tcBorders>
          </w:tcPr>
          <w:p w:rsidR="00604D05" w:rsidRPr="008C3357" w:rsidRDefault="00604D05" w:rsidP="00BE32FB">
            <w:pPr>
              <w:jc w:val="both"/>
            </w:pPr>
            <w:r w:rsidRPr="008C3357">
              <w:t>Liko nepanaudota 0,7 tūkst.  Eur nemokamo maitinimo lėšų dėl vaikų sergamumo</w:t>
            </w:r>
          </w:p>
        </w:tc>
      </w:tr>
      <w:tr w:rsidR="00604D05" w:rsidRPr="008C3357" w:rsidTr="00CA5F9E">
        <w:trPr>
          <w:jc w:val="center"/>
        </w:trPr>
        <w:tc>
          <w:tcPr>
            <w:tcW w:w="2063" w:type="dxa"/>
            <w:tcBorders>
              <w:top w:val="single" w:sz="4" w:space="0" w:color="auto"/>
              <w:left w:val="single" w:sz="4" w:space="0" w:color="auto"/>
              <w:bottom w:val="single" w:sz="4" w:space="0" w:color="auto"/>
              <w:right w:val="single" w:sz="4" w:space="0" w:color="auto"/>
            </w:tcBorders>
            <w:hideMark/>
          </w:tcPr>
          <w:p w:rsidR="00604D05" w:rsidRPr="008C3357" w:rsidRDefault="00604D05" w:rsidP="00BE32FB">
            <w:r w:rsidRPr="008C3357">
              <w:t>Įstaigos gautos pajamos (surinkta pajamų SP), iš jų:</w:t>
            </w:r>
          </w:p>
        </w:tc>
        <w:tc>
          <w:tcPr>
            <w:tcW w:w="1559" w:type="dxa"/>
            <w:tcBorders>
              <w:top w:val="single" w:sz="4" w:space="0" w:color="auto"/>
              <w:left w:val="single" w:sz="4" w:space="0" w:color="auto"/>
              <w:bottom w:val="single" w:sz="4" w:space="0" w:color="auto"/>
              <w:right w:val="single" w:sz="4" w:space="0" w:color="auto"/>
            </w:tcBorders>
          </w:tcPr>
          <w:p w:rsidR="00604D05" w:rsidRPr="008C3357" w:rsidRDefault="00604D05" w:rsidP="00BE32FB">
            <w:r w:rsidRPr="008C3357">
              <w:t xml:space="preserve">1,2 </w:t>
            </w:r>
          </w:p>
        </w:tc>
        <w:tc>
          <w:tcPr>
            <w:tcW w:w="1276" w:type="dxa"/>
            <w:tcBorders>
              <w:top w:val="single" w:sz="4" w:space="0" w:color="auto"/>
              <w:left w:val="single" w:sz="4" w:space="0" w:color="auto"/>
              <w:bottom w:val="single" w:sz="4" w:space="0" w:color="auto"/>
              <w:right w:val="single" w:sz="4" w:space="0" w:color="auto"/>
            </w:tcBorders>
          </w:tcPr>
          <w:p w:rsidR="00604D05" w:rsidRPr="008C3357" w:rsidRDefault="00604D05" w:rsidP="00BE32FB">
            <w:r w:rsidRPr="008C3357">
              <w:t xml:space="preserve">1,5 </w:t>
            </w:r>
          </w:p>
        </w:tc>
        <w:tc>
          <w:tcPr>
            <w:tcW w:w="1417" w:type="dxa"/>
            <w:tcBorders>
              <w:top w:val="single" w:sz="4" w:space="0" w:color="auto"/>
              <w:left w:val="single" w:sz="4" w:space="0" w:color="auto"/>
              <w:bottom w:val="single" w:sz="4" w:space="0" w:color="auto"/>
              <w:right w:val="single" w:sz="4" w:space="0" w:color="auto"/>
            </w:tcBorders>
          </w:tcPr>
          <w:p w:rsidR="00604D05" w:rsidRPr="008C3357" w:rsidRDefault="00604D05" w:rsidP="00BE32FB">
            <w:r w:rsidRPr="008C3357">
              <w:t xml:space="preserve">125 </w:t>
            </w:r>
          </w:p>
        </w:tc>
        <w:tc>
          <w:tcPr>
            <w:tcW w:w="3195" w:type="dxa"/>
            <w:tcBorders>
              <w:top w:val="single" w:sz="4" w:space="0" w:color="auto"/>
              <w:left w:val="single" w:sz="4" w:space="0" w:color="auto"/>
              <w:bottom w:val="single" w:sz="4" w:space="0" w:color="auto"/>
              <w:right w:val="single" w:sz="4" w:space="0" w:color="auto"/>
            </w:tcBorders>
          </w:tcPr>
          <w:p w:rsidR="00604D05" w:rsidRPr="008C3357" w:rsidRDefault="00604D05" w:rsidP="00BE32FB">
            <w:pPr>
              <w:jc w:val="both"/>
            </w:pPr>
            <w:r w:rsidRPr="008C3357">
              <w:t>Už nuomos paslaugą surinkta daugiau</w:t>
            </w:r>
            <w:r w:rsidR="00CA5F9E">
              <w:t xml:space="preserve"> nei planuota</w:t>
            </w:r>
            <w:r w:rsidRPr="008C3357">
              <w:t>, nes lapkričio mėn. sudaryta nauja, sutartis</w:t>
            </w:r>
          </w:p>
        </w:tc>
      </w:tr>
      <w:tr w:rsidR="00604D05" w:rsidRPr="008C3357" w:rsidTr="00CA5F9E">
        <w:trPr>
          <w:trHeight w:val="477"/>
          <w:jc w:val="center"/>
        </w:trPr>
        <w:tc>
          <w:tcPr>
            <w:tcW w:w="2063" w:type="dxa"/>
            <w:tcBorders>
              <w:top w:val="single" w:sz="4" w:space="0" w:color="auto"/>
              <w:left w:val="single" w:sz="4" w:space="0" w:color="auto"/>
              <w:bottom w:val="single" w:sz="4" w:space="0" w:color="auto"/>
              <w:right w:val="single" w:sz="4" w:space="0" w:color="auto"/>
            </w:tcBorders>
            <w:hideMark/>
          </w:tcPr>
          <w:p w:rsidR="00604D05" w:rsidRPr="008C3357" w:rsidRDefault="00604D05" w:rsidP="00BE32FB">
            <w:r w:rsidRPr="008C3357">
              <w:t>Pajamų išlaidos (SP)</w:t>
            </w:r>
          </w:p>
        </w:tc>
        <w:tc>
          <w:tcPr>
            <w:tcW w:w="1559" w:type="dxa"/>
            <w:tcBorders>
              <w:top w:val="single" w:sz="4" w:space="0" w:color="auto"/>
              <w:left w:val="single" w:sz="4" w:space="0" w:color="auto"/>
              <w:bottom w:val="single" w:sz="4" w:space="0" w:color="auto"/>
              <w:right w:val="single" w:sz="4" w:space="0" w:color="auto"/>
            </w:tcBorders>
            <w:hideMark/>
          </w:tcPr>
          <w:p w:rsidR="00604D05" w:rsidRPr="008C3357" w:rsidRDefault="00604D05" w:rsidP="00BE32FB">
            <w:r w:rsidRPr="008C3357">
              <w:t>113,2</w:t>
            </w:r>
          </w:p>
        </w:tc>
        <w:tc>
          <w:tcPr>
            <w:tcW w:w="1276" w:type="dxa"/>
            <w:tcBorders>
              <w:top w:val="single" w:sz="4" w:space="0" w:color="auto"/>
              <w:left w:val="single" w:sz="4" w:space="0" w:color="auto"/>
              <w:bottom w:val="single" w:sz="4" w:space="0" w:color="auto"/>
              <w:right w:val="single" w:sz="4" w:space="0" w:color="auto"/>
            </w:tcBorders>
          </w:tcPr>
          <w:p w:rsidR="00604D05" w:rsidRPr="008C3357" w:rsidRDefault="00604D05" w:rsidP="00BE32FB">
            <w:r w:rsidRPr="008C3357">
              <w:t xml:space="preserve">101,0 </w:t>
            </w:r>
          </w:p>
        </w:tc>
        <w:tc>
          <w:tcPr>
            <w:tcW w:w="1417" w:type="dxa"/>
            <w:tcBorders>
              <w:top w:val="single" w:sz="4" w:space="0" w:color="auto"/>
              <w:left w:val="single" w:sz="4" w:space="0" w:color="auto"/>
              <w:bottom w:val="single" w:sz="4" w:space="0" w:color="auto"/>
              <w:right w:val="single" w:sz="4" w:space="0" w:color="auto"/>
            </w:tcBorders>
          </w:tcPr>
          <w:p w:rsidR="00604D05" w:rsidRPr="008C3357" w:rsidRDefault="00604D05" w:rsidP="00BE32FB">
            <w:r w:rsidRPr="008C3357">
              <w:t>89,2</w:t>
            </w:r>
          </w:p>
        </w:tc>
        <w:tc>
          <w:tcPr>
            <w:tcW w:w="3195" w:type="dxa"/>
            <w:tcBorders>
              <w:top w:val="single" w:sz="4" w:space="0" w:color="auto"/>
              <w:left w:val="single" w:sz="4" w:space="0" w:color="auto"/>
              <w:bottom w:val="single" w:sz="4" w:space="0" w:color="auto"/>
              <w:right w:val="single" w:sz="4" w:space="0" w:color="auto"/>
            </w:tcBorders>
          </w:tcPr>
          <w:p w:rsidR="00604D05" w:rsidRPr="008C3357" w:rsidRDefault="00604D05" w:rsidP="00BE32FB">
            <w:pPr>
              <w:jc w:val="both"/>
            </w:pPr>
            <w:r w:rsidRPr="008C3357">
              <w:t>Liko nepanaudota 12,2 tūkst. Eur dėl padidėjusio vaikų sergamumo</w:t>
            </w:r>
          </w:p>
        </w:tc>
      </w:tr>
      <w:tr w:rsidR="00604D05" w:rsidRPr="008C3357" w:rsidTr="00CA5F9E">
        <w:trPr>
          <w:jc w:val="center"/>
        </w:trPr>
        <w:tc>
          <w:tcPr>
            <w:tcW w:w="2063" w:type="dxa"/>
            <w:tcBorders>
              <w:top w:val="single" w:sz="4" w:space="0" w:color="auto"/>
              <w:left w:val="single" w:sz="4" w:space="0" w:color="auto"/>
              <w:bottom w:val="single" w:sz="4" w:space="0" w:color="auto"/>
              <w:right w:val="single" w:sz="4" w:space="0" w:color="auto"/>
            </w:tcBorders>
            <w:hideMark/>
          </w:tcPr>
          <w:p w:rsidR="00604D05" w:rsidRPr="008C3357" w:rsidRDefault="00604D05" w:rsidP="00BE32FB">
            <w:r w:rsidRPr="008C3357">
              <w:t>Kitos lėšos (parama 1,2 % GPM ir kt.)</w:t>
            </w:r>
          </w:p>
        </w:tc>
        <w:tc>
          <w:tcPr>
            <w:tcW w:w="1559" w:type="dxa"/>
            <w:tcBorders>
              <w:top w:val="single" w:sz="4" w:space="0" w:color="auto"/>
              <w:left w:val="single" w:sz="4" w:space="0" w:color="auto"/>
              <w:bottom w:val="single" w:sz="4" w:space="0" w:color="auto"/>
              <w:right w:val="single" w:sz="4" w:space="0" w:color="auto"/>
            </w:tcBorders>
          </w:tcPr>
          <w:p w:rsidR="00604D05" w:rsidRPr="008C3357" w:rsidRDefault="00604D05" w:rsidP="00BE32FB">
            <w:r w:rsidRPr="008C3357">
              <w:t>2,9</w:t>
            </w:r>
          </w:p>
        </w:tc>
        <w:tc>
          <w:tcPr>
            <w:tcW w:w="1276" w:type="dxa"/>
            <w:tcBorders>
              <w:top w:val="single" w:sz="4" w:space="0" w:color="auto"/>
              <w:left w:val="single" w:sz="4" w:space="0" w:color="auto"/>
              <w:bottom w:val="single" w:sz="4" w:space="0" w:color="auto"/>
              <w:right w:val="single" w:sz="4" w:space="0" w:color="auto"/>
            </w:tcBorders>
          </w:tcPr>
          <w:p w:rsidR="00604D05" w:rsidRPr="008C3357" w:rsidRDefault="00604D05" w:rsidP="00BE32FB">
            <w:r w:rsidRPr="008C3357">
              <w:t>2,8</w:t>
            </w:r>
          </w:p>
        </w:tc>
        <w:tc>
          <w:tcPr>
            <w:tcW w:w="1417" w:type="dxa"/>
            <w:tcBorders>
              <w:top w:val="single" w:sz="4" w:space="0" w:color="auto"/>
              <w:left w:val="single" w:sz="4" w:space="0" w:color="auto"/>
              <w:bottom w:val="single" w:sz="4" w:space="0" w:color="auto"/>
              <w:right w:val="single" w:sz="4" w:space="0" w:color="auto"/>
            </w:tcBorders>
          </w:tcPr>
          <w:p w:rsidR="00604D05" w:rsidRPr="008C3357" w:rsidRDefault="00604D05" w:rsidP="00BE32FB">
            <w:r w:rsidRPr="008C3357">
              <w:t>96,6</w:t>
            </w:r>
          </w:p>
        </w:tc>
        <w:tc>
          <w:tcPr>
            <w:tcW w:w="3195" w:type="dxa"/>
            <w:tcBorders>
              <w:top w:val="single" w:sz="4" w:space="0" w:color="auto"/>
              <w:left w:val="single" w:sz="4" w:space="0" w:color="auto"/>
              <w:bottom w:val="single" w:sz="4" w:space="0" w:color="auto"/>
              <w:right w:val="single" w:sz="4" w:space="0" w:color="auto"/>
            </w:tcBorders>
          </w:tcPr>
          <w:p w:rsidR="00604D05" w:rsidRPr="008C3357" w:rsidRDefault="00604D05" w:rsidP="00BE32FB"/>
        </w:tc>
      </w:tr>
      <w:tr w:rsidR="00604D05" w:rsidRPr="008C3357" w:rsidTr="00CA5F9E">
        <w:trPr>
          <w:trHeight w:val="280"/>
          <w:jc w:val="center"/>
        </w:trPr>
        <w:tc>
          <w:tcPr>
            <w:tcW w:w="2063" w:type="dxa"/>
            <w:tcBorders>
              <w:top w:val="single" w:sz="4" w:space="0" w:color="auto"/>
              <w:left w:val="single" w:sz="4" w:space="0" w:color="auto"/>
              <w:bottom w:val="single" w:sz="4" w:space="0" w:color="auto"/>
              <w:right w:val="single" w:sz="4" w:space="0" w:color="auto"/>
            </w:tcBorders>
            <w:hideMark/>
          </w:tcPr>
          <w:p w:rsidR="00604D05" w:rsidRPr="008C3357" w:rsidRDefault="00604D05" w:rsidP="00BE32FB">
            <w:r w:rsidRPr="008C3357">
              <w:t>Iš viso</w:t>
            </w:r>
          </w:p>
        </w:tc>
        <w:tc>
          <w:tcPr>
            <w:tcW w:w="1559" w:type="dxa"/>
            <w:tcBorders>
              <w:top w:val="single" w:sz="4" w:space="0" w:color="auto"/>
              <w:left w:val="single" w:sz="4" w:space="0" w:color="auto"/>
              <w:bottom w:val="single" w:sz="4" w:space="0" w:color="auto"/>
              <w:right w:val="single" w:sz="4" w:space="0" w:color="auto"/>
            </w:tcBorders>
          </w:tcPr>
          <w:p w:rsidR="00604D05" w:rsidRPr="008C3357" w:rsidRDefault="00604D05" w:rsidP="00BE32FB">
            <w:r w:rsidRPr="008C3357">
              <w:t>1116,8</w:t>
            </w:r>
          </w:p>
        </w:tc>
        <w:tc>
          <w:tcPr>
            <w:tcW w:w="1276" w:type="dxa"/>
            <w:tcBorders>
              <w:top w:val="single" w:sz="4" w:space="0" w:color="auto"/>
              <w:left w:val="single" w:sz="4" w:space="0" w:color="auto"/>
              <w:bottom w:val="single" w:sz="4" w:space="0" w:color="auto"/>
              <w:right w:val="single" w:sz="4" w:space="0" w:color="auto"/>
            </w:tcBorders>
          </w:tcPr>
          <w:p w:rsidR="00604D05" w:rsidRPr="008C3357" w:rsidRDefault="00604D05" w:rsidP="00BE32FB">
            <w:r w:rsidRPr="008C3357">
              <w:t>1102,2</w:t>
            </w:r>
          </w:p>
        </w:tc>
        <w:tc>
          <w:tcPr>
            <w:tcW w:w="1417" w:type="dxa"/>
            <w:tcBorders>
              <w:top w:val="single" w:sz="4" w:space="0" w:color="auto"/>
              <w:left w:val="single" w:sz="4" w:space="0" w:color="auto"/>
              <w:bottom w:val="single" w:sz="4" w:space="0" w:color="auto"/>
              <w:right w:val="single" w:sz="4" w:space="0" w:color="auto"/>
            </w:tcBorders>
          </w:tcPr>
          <w:p w:rsidR="00604D05" w:rsidRPr="008C3357" w:rsidRDefault="00604D05" w:rsidP="00BE32FB">
            <w:r w:rsidRPr="008C3357">
              <w:t>98,7</w:t>
            </w:r>
          </w:p>
        </w:tc>
        <w:tc>
          <w:tcPr>
            <w:tcW w:w="3195" w:type="dxa"/>
            <w:tcBorders>
              <w:top w:val="single" w:sz="4" w:space="0" w:color="auto"/>
              <w:left w:val="single" w:sz="4" w:space="0" w:color="auto"/>
              <w:bottom w:val="single" w:sz="4" w:space="0" w:color="auto"/>
              <w:right w:val="single" w:sz="4" w:space="0" w:color="auto"/>
            </w:tcBorders>
          </w:tcPr>
          <w:p w:rsidR="00604D05" w:rsidRPr="008C3357" w:rsidRDefault="00604D05" w:rsidP="00BE32FB"/>
        </w:tc>
      </w:tr>
      <w:tr w:rsidR="00604D05" w:rsidRPr="008C3357" w:rsidTr="00CA5F9E">
        <w:trPr>
          <w:jc w:val="center"/>
        </w:trPr>
        <w:tc>
          <w:tcPr>
            <w:tcW w:w="4898" w:type="dxa"/>
            <w:gridSpan w:val="3"/>
            <w:tcBorders>
              <w:top w:val="single" w:sz="4" w:space="0" w:color="auto"/>
              <w:left w:val="single" w:sz="4" w:space="0" w:color="auto"/>
              <w:bottom w:val="single" w:sz="4" w:space="0" w:color="auto"/>
              <w:right w:val="single" w:sz="4" w:space="0" w:color="auto"/>
            </w:tcBorders>
          </w:tcPr>
          <w:p w:rsidR="00604D05" w:rsidRPr="008C3357" w:rsidRDefault="00604D05" w:rsidP="00BE32FB">
            <w:pPr>
              <w:jc w:val="both"/>
            </w:pPr>
            <w:r w:rsidRPr="008C3357">
              <w:t>Kreditinis įsiskolinimas (pagal visus finansavimo šaltinius) 2023 m. sausio 1 d. – 0,</w:t>
            </w:r>
            <w:r w:rsidRPr="008C3357">
              <w:rPr>
                <w:bCs/>
              </w:rPr>
              <w:t>3.</w:t>
            </w:r>
          </w:p>
        </w:tc>
        <w:tc>
          <w:tcPr>
            <w:tcW w:w="4612" w:type="dxa"/>
            <w:gridSpan w:val="2"/>
            <w:tcBorders>
              <w:top w:val="single" w:sz="4" w:space="0" w:color="auto"/>
              <w:left w:val="single" w:sz="4" w:space="0" w:color="auto"/>
              <w:bottom w:val="single" w:sz="4" w:space="0" w:color="auto"/>
            </w:tcBorders>
          </w:tcPr>
          <w:p w:rsidR="00604D05" w:rsidRPr="008C3357" w:rsidRDefault="00604D05" w:rsidP="00BE32FB">
            <w:pPr>
              <w:jc w:val="both"/>
            </w:pPr>
            <w:r w:rsidRPr="008C3357">
              <w:t>3</w:t>
            </w:r>
            <w:r w:rsidR="00CA5F9E">
              <w:t>00 Eur</w:t>
            </w:r>
            <w:r w:rsidRPr="008C3357">
              <w:t xml:space="preserve"> (tiekėjams už maisto produktus dėl sąskaitų, gautų paskutinėmis mėnesio dienomis)</w:t>
            </w:r>
          </w:p>
        </w:tc>
      </w:tr>
    </w:tbl>
    <w:p w:rsidR="00604D05" w:rsidRPr="008C3357" w:rsidRDefault="00604D05" w:rsidP="00CA5F9E">
      <w:pPr>
        <w:tabs>
          <w:tab w:val="left" w:pos="284"/>
          <w:tab w:val="left" w:pos="426"/>
        </w:tabs>
        <w:ind w:firstLine="567"/>
        <w:jc w:val="both"/>
      </w:pPr>
      <w:r w:rsidRPr="008C3357">
        <w:rPr>
          <w:szCs w:val="20"/>
        </w:rPr>
        <w:lastRenderedPageBreak/>
        <w:t xml:space="preserve">Įstaigoje 2022 m. buvo atlikti 3 patikrinimai. </w:t>
      </w:r>
      <w:r w:rsidRPr="008C3357">
        <w:t xml:space="preserve">Valstybinės maisto ir veterinarijos tarnybos Klaipėdos departamentas atliko Įstaigos maitinimo patikrą, UAB INSPECTUM </w:t>
      </w:r>
      <w:r w:rsidRPr="008C3357">
        <w:rPr>
          <w:bCs/>
        </w:rPr>
        <w:t>atliko vaikų žaidimų aikštelių lauko įrengimų patikrą. P</w:t>
      </w:r>
      <w:r w:rsidRPr="008C3357">
        <w:t>ažeidimų nenustatyta. UAB „Saugos projektai“, atlikus kasmetinę statinio apžiūrą, nustatyti rekomenduojami darbai defektams pašalinti: šiltinti pamatus ir atlikti jų apdailą, užtaisyti fasado siūles, pašalinti atšokusias plyteles, šiltinti statinio sienas ir atlikti jų apdailą, atstatyti mūrą naujomis plytomis, pakeisti vidaus patalpų duris, atlikti grupių ir sanitarinių patalpų remontus.</w:t>
      </w:r>
    </w:p>
    <w:p w:rsidR="00604D05" w:rsidRPr="008C3357" w:rsidRDefault="00604D05" w:rsidP="00604D05">
      <w:pPr>
        <w:tabs>
          <w:tab w:val="left" w:pos="284"/>
          <w:tab w:val="left" w:pos="426"/>
        </w:tabs>
        <w:ind w:firstLine="607"/>
        <w:jc w:val="both"/>
      </w:pPr>
      <w:r w:rsidRPr="008C3357">
        <w:rPr>
          <w:szCs w:val="20"/>
        </w:rPr>
        <w:t xml:space="preserve">2022 m. Įstaigoje liko neišspręstos tokios vidaus ir išorės faktorių sąlygotos problemos: </w:t>
      </w:r>
      <w:r w:rsidRPr="008C3357">
        <w:t>prasta pastato elektros instaliacija, būtina atlikti kapitalinį elektros instaliacijos remontą-keitimą (keičiant skydinės spintą, automatus, saugiklius, įvadinius paskirstymo skydus, laidus ir kt.).</w:t>
      </w:r>
    </w:p>
    <w:p w:rsidR="004C067A" w:rsidRDefault="00604D05" w:rsidP="00604D05">
      <w:pPr>
        <w:ind w:firstLine="709"/>
        <w:jc w:val="both"/>
      </w:pPr>
      <w:bookmarkStart w:id="10" w:name="_Hlk125005511"/>
      <w:r w:rsidRPr="008C3357">
        <w:t>Planuodama 2023 m. veiklą, Įstaigos bendruomenė susitarė dėl prioriteto – suteikti kiekvienam vaikui vienodas ugdymo(si) galimybes, užtikrinant veiklų, ugdymo turinio, vertinimo ir ugdymo metodų kokybę.</w:t>
      </w:r>
      <w:bookmarkEnd w:id="10"/>
      <w:r>
        <w:t xml:space="preserve"> </w:t>
      </w:r>
    </w:p>
    <w:p w:rsidR="004C067A" w:rsidRDefault="004C067A" w:rsidP="004C067A"/>
    <w:p w:rsidR="004C067A" w:rsidRDefault="004C067A" w:rsidP="004C067A"/>
    <w:p w:rsidR="00604D05" w:rsidRDefault="00604D05" w:rsidP="004C067A">
      <w:r>
        <w:t>Direktorė</w:t>
      </w:r>
      <w:r>
        <w:tab/>
      </w:r>
      <w:r>
        <w:tab/>
      </w:r>
      <w:r>
        <w:tab/>
      </w:r>
      <w:r>
        <w:tab/>
      </w:r>
      <w:r>
        <w:tab/>
        <w:t xml:space="preserve">               Renata Vasiliauskienė</w:t>
      </w:r>
    </w:p>
    <w:p w:rsidR="00D57F27" w:rsidRPr="00832CC9" w:rsidRDefault="004C067A" w:rsidP="004C067A">
      <w:pPr>
        <w:jc w:val="center"/>
      </w:pPr>
      <w:r>
        <w:t>_______________________</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170827">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0E5E31"/>
    <w:rsid w:val="00170827"/>
    <w:rsid w:val="00193F68"/>
    <w:rsid w:val="0019615E"/>
    <w:rsid w:val="001F7B32"/>
    <w:rsid w:val="002B3A24"/>
    <w:rsid w:val="0034183E"/>
    <w:rsid w:val="004476DD"/>
    <w:rsid w:val="004C067A"/>
    <w:rsid w:val="004C26E5"/>
    <w:rsid w:val="00597EE8"/>
    <w:rsid w:val="005B434A"/>
    <w:rsid w:val="005F495C"/>
    <w:rsid w:val="00604D05"/>
    <w:rsid w:val="00616363"/>
    <w:rsid w:val="00616F5A"/>
    <w:rsid w:val="00677042"/>
    <w:rsid w:val="006B66E9"/>
    <w:rsid w:val="00750CE8"/>
    <w:rsid w:val="007B1666"/>
    <w:rsid w:val="007C0CDD"/>
    <w:rsid w:val="00832CC9"/>
    <w:rsid w:val="008354D5"/>
    <w:rsid w:val="0089473B"/>
    <w:rsid w:val="008E6E82"/>
    <w:rsid w:val="00A339BB"/>
    <w:rsid w:val="00AF7D08"/>
    <w:rsid w:val="00B750B6"/>
    <w:rsid w:val="00C23207"/>
    <w:rsid w:val="00C57681"/>
    <w:rsid w:val="00CA4D3B"/>
    <w:rsid w:val="00CA5F9E"/>
    <w:rsid w:val="00D42B72"/>
    <w:rsid w:val="00D57F27"/>
    <w:rsid w:val="00D854BC"/>
    <w:rsid w:val="00DD319C"/>
    <w:rsid w:val="00DD5C16"/>
    <w:rsid w:val="00E2660B"/>
    <w:rsid w:val="00E33871"/>
    <w:rsid w:val="00E56A73"/>
    <w:rsid w:val="00F1275A"/>
    <w:rsid w:val="00F72A1E"/>
    <w:rsid w:val="00F76A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8550</Words>
  <Characters>4875</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3</cp:revision>
  <cp:lastPrinted>2023-05-02T08:47:00Z</cp:lastPrinted>
  <dcterms:created xsi:type="dcterms:W3CDTF">2023-05-02T08:48:00Z</dcterms:created>
  <dcterms:modified xsi:type="dcterms:W3CDTF">2023-05-04T06:03:00Z</dcterms:modified>
</cp:coreProperties>
</file>